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0CD8" w14:textId="0978E7C4" w:rsidR="00611B0A" w:rsidRPr="00F970A6" w:rsidRDefault="00611B0A" w:rsidP="00BE73E2">
      <w:pPr>
        <w:rPr>
          <w:rFonts w:ascii="Arial" w:hAnsi="Arial"/>
          <w:b/>
          <w:spacing w:val="-8"/>
          <w:kern w:val="0"/>
          <w:sz w:val="28"/>
          <w:szCs w:val="28"/>
          <w:lang w:eastAsia="es-ES"/>
        </w:rPr>
      </w:pPr>
      <w:r w:rsidRPr="00C8796B">
        <w:rPr>
          <w:rFonts w:ascii="Arial" w:hAnsi="Arial"/>
          <w:b/>
          <w:kern w:val="0"/>
          <w:sz w:val="28"/>
          <w:szCs w:val="28"/>
          <w:lang w:eastAsia="es-ES"/>
        </w:rPr>
        <w:t xml:space="preserve">INDRA </w:t>
      </w:r>
      <w:r w:rsidR="002E3CEA" w:rsidRPr="00C8796B">
        <w:rPr>
          <w:rFonts w:ascii="Arial" w:hAnsi="Arial"/>
          <w:b/>
          <w:kern w:val="0"/>
          <w:sz w:val="28"/>
          <w:szCs w:val="28"/>
          <w:lang w:eastAsia="es-ES"/>
        </w:rPr>
        <w:t xml:space="preserve">GROUP </w:t>
      </w:r>
      <w:r w:rsidR="00C11C23" w:rsidRPr="00C8796B">
        <w:rPr>
          <w:rFonts w:ascii="Arial" w:hAnsi="Arial"/>
          <w:b/>
          <w:kern w:val="0"/>
          <w:sz w:val="28"/>
          <w:szCs w:val="28"/>
          <w:lang w:eastAsia="es-ES"/>
        </w:rPr>
        <w:t>GESTIONAR</w:t>
      </w:r>
      <w:r w:rsidR="002034D5" w:rsidRPr="00C8796B">
        <w:rPr>
          <w:rFonts w:ascii="Arial" w:hAnsi="Arial"/>
          <w:b/>
          <w:kern w:val="0"/>
          <w:sz w:val="28"/>
          <w:szCs w:val="28"/>
          <w:lang w:eastAsia="es-ES"/>
        </w:rPr>
        <w:t>Á</w:t>
      </w:r>
      <w:r w:rsidR="00C11C23" w:rsidRPr="00C8796B">
        <w:rPr>
          <w:rFonts w:ascii="Arial" w:hAnsi="Arial"/>
          <w:b/>
          <w:kern w:val="0"/>
          <w:sz w:val="28"/>
          <w:szCs w:val="28"/>
          <w:lang w:eastAsia="es-ES"/>
        </w:rPr>
        <w:t xml:space="preserve"> </w:t>
      </w:r>
      <w:r w:rsidR="00667882" w:rsidRPr="00C8796B">
        <w:rPr>
          <w:rFonts w:ascii="Arial" w:hAnsi="Arial"/>
          <w:b/>
          <w:kern w:val="0"/>
          <w:sz w:val="28"/>
          <w:szCs w:val="28"/>
          <w:lang w:eastAsia="es-ES"/>
        </w:rPr>
        <w:t>LOS SISTEMAS DE VENTA Y CONTRO</w:t>
      </w:r>
      <w:r w:rsidR="00F45DF3" w:rsidRPr="00C8796B">
        <w:rPr>
          <w:rFonts w:ascii="Arial" w:hAnsi="Arial"/>
          <w:b/>
          <w:kern w:val="0"/>
          <w:sz w:val="28"/>
          <w:szCs w:val="28"/>
          <w:lang w:eastAsia="es-ES"/>
        </w:rPr>
        <w:t>L</w:t>
      </w:r>
      <w:r w:rsidR="00667882" w:rsidRPr="00C8796B">
        <w:rPr>
          <w:rFonts w:ascii="Arial" w:hAnsi="Arial"/>
          <w:b/>
          <w:kern w:val="0"/>
          <w:sz w:val="28"/>
          <w:szCs w:val="28"/>
          <w:lang w:eastAsia="es-ES"/>
        </w:rPr>
        <w:t xml:space="preserve"> DE ACCESOS </w:t>
      </w:r>
      <w:r w:rsidR="00C11C23" w:rsidRPr="00C8796B">
        <w:rPr>
          <w:rFonts w:ascii="Arial" w:hAnsi="Arial"/>
          <w:b/>
          <w:kern w:val="0"/>
          <w:sz w:val="28"/>
          <w:szCs w:val="28"/>
          <w:lang w:eastAsia="es-ES"/>
        </w:rPr>
        <w:t xml:space="preserve">DE </w:t>
      </w:r>
      <w:r w:rsidR="00367FD9" w:rsidRPr="00C8796B">
        <w:rPr>
          <w:rFonts w:ascii="Arial" w:hAnsi="Arial"/>
          <w:b/>
          <w:kern w:val="0"/>
          <w:sz w:val="28"/>
          <w:szCs w:val="28"/>
          <w:lang w:eastAsia="es-ES"/>
        </w:rPr>
        <w:t xml:space="preserve">TODA </w:t>
      </w:r>
      <w:r w:rsidR="007331C4" w:rsidRPr="00C8796B">
        <w:rPr>
          <w:rFonts w:ascii="Arial" w:hAnsi="Arial"/>
          <w:b/>
          <w:kern w:val="0"/>
          <w:sz w:val="28"/>
          <w:szCs w:val="28"/>
          <w:lang w:eastAsia="es-ES"/>
        </w:rPr>
        <w:t>LA RED DE TRANSPORTE PÚBLICO DE</w:t>
      </w:r>
      <w:r w:rsidR="00C845E5" w:rsidRPr="00C8796B">
        <w:rPr>
          <w:rFonts w:ascii="Arial" w:hAnsi="Arial"/>
          <w:b/>
          <w:kern w:val="0"/>
          <w:sz w:val="28"/>
          <w:szCs w:val="28"/>
          <w:lang w:eastAsia="es-ES"/>
        </w:rPr>
        <w:t xml:space="preserve"> </w:t>
      </w:r>
      <w:r w:rsidR="007331C4" w:rsidRPr="00C8796B">
        <w:rPr>
          <w:rFonts w:ascii="Arial" w:hAnsi="Arial"/>
          <w:b/>
          <w:kern w:val="0"/>
          <w:sz w:val="28"/>
          <w:szCs w:val="28"/>
          <w:lang w:eastAsia="es-ES"/>
        </w:rPr>
        <w:t>LONDRES</w:t>
      </w:r>
      <w:r w:rsidR="002034D5" w:rsidRPr="00C8796B">
        <w:rPr>
          <w:rFonts w:ascii="Arial" w:hAnsi="Arial"/>
          <w:b/>
          <w:kern w:val="0"/>
          <w:sz w:val="28"/>
          <w:szCs w:val="28"/>
          <w:lang w:eastAsia="es-ES"/>
        </w:rPr>
        <w:t xml:space="preserve"> </w:t>
      </w:r>
      <w:r w:rsidR="002034D5" w:rsidRPr="000A28CF">
        <w:rPr>
          <w:rFonts w:ascii="Arial" w:hAnsi="Arial"/>
          <w:b/>
          <w:spacing w:val="-8"/>
          <w:kern w:val="0"/>
          <w:sz w:val="28"/>
          <w:szCs w:val="28"/>
          <w:lang w:eastAsia="es-ES"/>
        </w:rPr>
        <w:t xml:space="preserve">POR </w:t>
      </w:r>
      <w:r w:rsidR="00C8796B" w:rsidRPr="000A28CF">
        <w:rPr>
          <w:rFonts w:ascii="Arial" w:hAnsi="Arial"/>
          <w:b/>
          <w:spacing w:val="-8"/>
          <w:kern w:val="0"/>
          <w:sz w:val="28"/>
          <w:szCs w:val="28"/>
          <w:lang w:eastAsia="es-ES"/>
        </w:rPr>
        <w:t xml:space="preserve">UN IMPORTE </w:t>
      </w:r>
      <w:r w:rsidR="000A28CF" w:rsidRPr="000A28CF">
        <w:rPr>
          <w:rFonts w:ascii="Arial" w:hAnsi="Arial"/>
          <w:b/>
          <w:spacing w:val="-8"/>
          <w:kern w:val="0"/>
          <w:sz w:val="28"/>
          <w:szCs w:val="28"/>
          <w:lang w:eastAsia="es-ES"/>
        </w:rPr>
        <w:t>CERCANO A</w:t>
      </w:r>
      <w:r w:rsidR="00C8796B" w:rsidRPr="000A28CF">
        <w:rPr>
          <w:rFonts w:ascii="Arial" w:hAnsi="Arial"/>
          <w:b/>
          <w:spacing w:val="-8"/>
          <w:kern w:val="0"/>
          <w:sz w:val="28"/>
          <w:szCs w:val="28"/>
          <w:lang w:eastAsia="es-ES"/>
        </w:rPr>
        <w:t xml:space="preserve"> LOS 1.000 </w:t>
      </w:r>
      <w:r w:rsidR="002034D5" w:rsidRPr="000A28CF">
        <w:rPr>
          <w:rFonts w:ascii="Arial" w:hAnsi="Arial"/>
          <w:b/>
          <w:spacing w:val="-8"/>
          <w:kern w:val="0"/>
          <w:sz w:val="28"/>
          <w:szCs w:val="28"/>
          <w:lang w:eastAsia="es-ES"/>
        </w:rPr>
        <w:t>MILLONES DE EUROS</w:t>
      </w:r>
    </w:p>
    <w:p w14:paraId="1F6FE547" w14:textId="77777777" w:rsidR="00137BAA" w:rsidRPr="001347A8" w:rsidRDefault="00137BAA" w:rsidP="00BE73E2"/>
    <w:p w14:paraId="61A2249C" w14:textId="4465E416" w:rsidR="00BE2837" w:rsidRDefault="00BE2837" w:rsidP="00BE2837">
      <w:pPr>
        <w:pStyle w:val="Listaconvietas"/>
      </w:pPr>
      <w:bookmarkStart w:id="0" w:name="_Hlk181687409"/>
      <w:r w:rsidRPr="0032651D">
        <w:t xml:space="preserve">Transport for London (TfL) </w:t>
      </w:r>
      <w:r>
        <w:t xml:space="preserve">e Indra Group </w:t>
      </w:r>
      <w:r w:rsidRPr="0032651D">
        <w:t>ha</w:t>
      </w:r>
      <w:r>
        <w:t>n</w:t>
      </w:r>
      <w:r w:rsidRPr="0032651D">
        <w:t xml:space="preserve"> </w:t>
      </w:r>
      <w:r>
        <w:t xml:space="preserve">firmado el contrato que confía a la multinacional española </w:t>
      </w:r>
      <w:r w:rsidRPr="0032651D">
        <w:t>la operación</w:t>
      </w:r>
      <w:r>
        <w:t>, desarrollo, fortalecimiento y expansión</w:t>
      </w:r>
      <w:r w:rsidRPr="0032651D">
        <w:t xml:space="preserve"> </w:t>
      </w:r>
      <w:r>
        <w:t xml:space="preserve">hasta 2034 </w:t>
      </w:r>
      <w:r w:rsidRPr="0032651D">
        <w:t>de</w:t>
      </w:r>
      <w:r>
        <w:t xml:space="preserve"> los sistemas de ticketing en el metro, </w:t>
      </w:r>
      <w:r w:rsidRPr="0032651D">
        <w:t xml:space="preserve"> autobuses</w:t>
      </w:r>
      <w:r>
        <w:t>, tranvías, y</w:t>
      </w:r>
      <w:r w:rsidRPr="0032651D">
        <w:t xml:space="preserve"> ferry</w:t>
      </w:r>
      <w:r>
        <w:t xml:space="preserve">s </w:t>
      </w:r>
      <w:r w:rsidRPr="0032651D">
        <w:t>de la capital británica y su área metropolitana</w:t>
      </w:r>
      <w:r>
        <w:t xml:space="preserve"> </w:t>
      </w:r>
    </w:p>
    <w:p w14:paraId="4F528CB3" w14:textId="278EF782" w:rsidR="009B260C" w:rsidRPr="008464FE" w:rsidRDefault="00F6798D" w:rsidP="00D70105">
      <w:pPr>
        <w:pStyle w:val="Listaconvietas"/>
        <w:rPr>
          <w:bCs/>
        </w:rPr>
      </w:pPr>
      <w:r>
        <w:t xml:space="preserve">El proyecto </w:t>
      </w:r>
      <w:r w:rsidR="00727821">
        <w:t>abarc</w:t>
      </w:r>
      <w:r>
        <w:t>a</w:t>
      </w:r>
      <w:r w:rsidR="008A3C15">
        <w:t xml:space="preserve"> el mantenimiento, operación y evolución de</w:t>
      </w:r>
      <w:r w:rsidR="00DA4ED5">
        <w:t xml:space="preserve"> </w:t>
      </w:r>
      <w:r w:rsidR="009B260C" w:rsidRPr="009B260C">
        <w:t xml:space="preserve">miles de pasos de acceso, </w:t>
      </w:r>
      <w:r w:rsidR="0004260F" w:rsidRPr="009B260C">
        <w:t>validadores</w:t>
      </w:r>
      <w:r w:rsidR="0004260F">
        <w:t xml:space="preserve">, </w:t>
      </w:r>
      <w:r w:rsidR="009B260C" w:rsidRPr="009B260C">
        <w:t xml:space="preserve">máquinas </w:t>
      </w:r>
      <w:r w:rsidR="0004260F">
        <w:t xml:space="preserve">de autoventa </w:t>
      </w:r>
      <w:r w:rsidR="00867AD5">
        <w:t>de títulos</w:t>
      </w:r>
      <w:r w:rsidR="007F7F49">
        <w:t xml:space="preserve"> </w:t>
      </w:r>
      <w:r w:rsidR="00080E36">
        <w:t>y terminales de venta</w:t>
      </w:r>
      <w:r w:rsidR="003555BC">
        <w:t>,</w:t>
      </w:r>
      <w:r w:rsidR="006F0AD1">
        <w:t xml:space="preserve"> </w:t>
      </w:r>
      <w:r w:rsidR="000B2922" w:rsidRPr="00FA3287">
        <w:rPr>
          <w:bCs/>
        </w:rPr>
        <w:t>sistema de backoffice, pasarelas de pago,</w:t>
      </w:r>
      <w:r w:rsidR="00867AD5" w:rsidRPr="00FA3287">
        <w:rPr>
          <w:bCs/>
        </w:rPr>
        <w:t xml:space="preserve"> </w:t>
      </w:r>
      <w:r w:rsidR="000B2922" w:rsidRPr="00FA3287">
        <w:rPr>
          <w:bCs/>
        </w:rPr>
        <w:t xml:space="preserve">tecnologías de la información </w:t>
      </w:r>
      <w:r w:rsidR="00697C73">
        <w:rPr>
          <w:bCs/>
        </w:rPr>
        <w:t>y</w:t>
      </w:r>
      <w:r w:rsidR="00E33A47" w:rsidRPr="00FA3287">
        <w:rPr>
          <w:bCs/>
        </w:rPr>
        <w:t xml:space="preserve"> </w:t>
      </w:r>
      <w:r w:rsidR="000B2922" w:rsidRPr="00FA3287">
        <w:rPr>
          <w:bCs/>
        </w:rPr>
        <w:t>ciberseguridad</w:t>
      </w:r>
      <w:r w:rsidR="00304C1A">
        <w:rPr>
          <w:bCs/>
        </w:rPr>
        <w:t>, entre otros,</w:t>
      </w:r>
      <w:r w:rsidR="00697C73">
        <w:rPr>
          <w:bCs/>
        </w:rPr>
        <w:t xml:space="preserve"> </w:t>
      </w:r>
      <w:r w:rsidR="00FA3287" w:rsidRPr="00FA3287">
        <w:rPr>
          <w:bCs/>
        </w:rPr>
        <w:t xml:space="preserve">de </w:t>
      </w:r>
      <w:r w:rsidR="009B260C" w:rsidRPr="009B260C">
        <w:t xml:space="preserve">una </w:t>
      </w:r>
      <w:r w:rsidR="00781241">
        <w:t xml:space="preserve">red </w:t>
      </w:r>
      <w:r w:rsidR="006F0AD1">
        <w:t xml:space="preserve">que </w:t>
      </w:r>
      <w:r w:rsidR="00781241">
        <w:t>registra</w:t>
      </w:r>
      <w:r w:rsidR="009B260C" w:rsidRPr="009B260C">
        <w:t xml:space="preserve"> más </w:t>
      </w:r>
      <w:r w:rsidR="00FC7A4E">
        <w:t>de 8,6 millones de viajes diarios</w:t>
      </w:r>
    </w:p>
    <w:p w14:paraId="2F9D2007" w14:textId="15DB0ABE" w:rsidR="008D27FD" w:rsidRPr="00F31BD9" w:rsidRDefault="008D27FD" w:rsidP="007C7EC4">
      <w:pPr>
        <w:pStyle w:val="Listaconvietas"/>
        <w:rPr>
          <w:bCs/>
        </w:rPr>
      </w:pPr>
      <w:r w:rsidRPr="008D27FD">
        <w:t xml:space="preserve">Indra </w:t>
      </w:r>
      <w:r w:rsidR="00DC757E">
        <w:t xml:space="preserve">refuerza su posición </w:t>
      </w:r>
      <w:r w:rsidR="00D223FF">
        <w:t xml:space="preserve">en el negocio de Mobility </w:t>
      </w:r>
      <w:r w:rsidR="00DC757E">
        <w:t>como una de las compañías</w:t>
      </w:r>
      <w:r w:rsidRPr="008D27FD">
        <w:t xml:space="preserve"> de referencia </w:t>
      </w:r>
      <w:r w:rsidR="00754127">
        <w:t>global</w:t>
      </w:r>
      <w:r w:rsidRPr="008D27FD">
        <w:t xml:space="preserve"> en soluciones innovadoras </w:t>
      </w:r>
      <w:r w:rsidR="004C188F">
        <w:t>para el transporte</w:t>
      </w:r>
      <w:r w:rsidR="004D1319">
        <w:t xml:space="preserve"> y la movilidad</w:t>
      </w:r>
      <w:r w:rsidR="004C188F">
        <w:t>,</w:t>
      </w:r>
      <w:r w:rsidRPr="008D27FD">
        <w:t xml:space="preserve"> que mejoran la experiencia diaria de los viajeros y </w:t>
      </w:r>
      <w:r w:rsidR="00701686">
        <w:t>hacen</w:t>
      </w:r>
      <w:r w:rsidRPr="008D27FD">
        <w:t xml:space="preserve"> cada vez más </w:t>
      </w:r>
      <w:r w:rsidR="004D1319">
        <w:t>accesible</w:t>
      </w:r>
      <w:r w:rsidRPr="008D27FD">
        <w:t>, segura y sostenible</w:t>
      </w:r>
      <w:r w:rsidR="00701686">
        <w:t xml:space="preserve"> la movilidad urbana</w:t>
      </w:r>
    </w:p>
    <w:p w14:paraId="0BE5DE51" w14:textId="5F3BFEEE" w:rsidR="00F31BD9" w:rsidRPr="002F0C49" w:rsidRDefault="00C02FBB" w:rsidP="00F31BD9">
      <w:pPr>
        <w:pStyle w:val="Listaconvietas"/>
      </w:pPr>
      <w:r>
        <w:t xml:space="preserve">En sistemas para el transporte público urbano, Transit, </w:t>
      </w:r>
      <w:r w:rsidR="00F31BD9">
        <w:t>Indra se consolida en el ‘</w:t>
      </w:r>
      <w:r w:rsidR="00393C2D">
        <w:t>top tres</w:t>
      </w:r>
      <w:r w:rsidR="00F31BD9">
        <w:t>’ mundial de empresas tecnológicas</w:t>
      </w:r>
      <w:r w:rsidR="007A16DF">
        <w:t xml:space="preserve"> y </w:t>
      </w:r>
      <w:r w:rsidR="00F31BD9">
        <w:t xml:space="preserve">establece de manera permanente una base sólida del negocio de Mobility en </w:t>
      </w:r>
      <w:r w:rsidR="003E235D">
        <w:t>Reino Unido</w:t>
      </w:r>
      <w:r w:rsidR="00F31BD9">
        <w:t>,</w:t>
      </w:r>
      <w:r w:rsidR="00CE76D2">
        <w:t xml:space="preserve"> en línea</w:t>
      </w:r>
      <w:r w:rsidR="00F31BD9">
        <w:t xml:space="preserve"> con los objetivos </w:t>
      </w:r>
      <w:r w:rsidR="00322091">
        <w:t>del</w:t>
      </w:r>
      <w:r w:rsidR="00F31BD9">
        <w:t xml:space="preserve"> </w:t>
      </w:r>
      <w:r w:rsidR="00322091">
        <w:t>P</w:t>
      </w:r>
      <w:r w:rsidR="00F31BD9">
        <w:t xml:space="preserve">lan Estratégico </w:t>
      </w:r>
      <w:r w:rsidR="00F31BD9" w:rsidRPr="793B9DF2">
        <w:rPr>
          <w:i/>
          <w:iCs/>
        </w:rPr>
        <w:t xml:space="preserve">Leading the </w:t>
      </w:r>
      <w:r w:rsidR="00322091" w:rsidRPr="793B9DF2">
        <w:rPr>
          <w:i/>
          <w:iCs/>
        </w:rPr>
        <w:t>F</w:t>
      </w:r>
      <w:r w:rsidR="00F31BD9" w:rsidRPr="793B9DF2">
        <w:rPr>
          <w:i/>
          <w:iCs/>
        </w:rPr>
        <w:t>uture</w:t>
      </w:r>
      <w:r w:rsidR="00F31BD9">
        <w:t xml:space="preserve"> de crec</w:t>
      </w:r>
      <w:r w:rsidR="00CA2C98">
        <w:t>er</w:t>
      </w:r>
      <w:r w:rsidR="00F31BD9">
        <w:t xml:space="preserve"> en</w:t>
      </w:r>
      <w:r w:rsidR="008857FD">
        <w:t xml:space="preserve"> este </w:t>
      </w:r>
      <w:r w:rsidR="00F31BD9">
        <w:t>mercado</w:t>
      </w:r>
      <w:r w:rsidR="008857FD">
        <w:t xml:space="preserve">, </w:t>
      </w:r>
      <w:r w:rsidR="0AFF58B8">
        <w:t xml:space="preserve">además de </w:t>
      </w:r>
      <w:r w:rsidR="00F31BD9">
        <w:t>Irlanda</w:t>
      </w:r>
      <w:r w:rsidR="7750EFCC">
        <w:t xml:space="preserve"> o</w:t>
      </w:r>
      <w:r w:rsidR="740890DB">
        <w:t xml:space="preserve"> </w:t>
      </w:r>
      <w:r w:rsidR="00F31BD9">
        <w:t>Norte</w:t>
      </w:r>
      <w:r w:rsidR="00322091">
        <w:t>a</w:t>
      </w:r>
      <w:r w:rsidR="00F31BD9">
        <w:t>mérica</w:t>
      </w:r>
      <w:r w:rsidR="37CBE973">
        <w:t xml:space="preserve">, </w:t>
      </w:r>
      <w:r w:rsidR="477B78A6">
        <w:t>entre otros</w:t>
      </w:r>
    </w:p>
    <w:p w14:paraId="2A0A339D" w14:textId="77777777" w:rsidR="00754F75" w:rsidRPr="002F0C49" w:rsidRDefault="00754F75" w:rsidP="002F0C49">
      <w:pPr>
        <w:pStyle w:val="Listaconvietas"/>
        <w:numPr>
          <w:ilvl w:val="0"/>
          <w:numId w:val="0"/>
        </w:numPr>
        <w:ind w:left="278"/>
        <w:rPr>
          <w:bCs/>
        </w:rPr>
      </w:pPr>
    </w:p>
    <w:p w14:paraId="1EF43D8C" w14:textId="0EBA7B95" w:rsidR="00AA0203" w:rsidRDefault="00126AC6" w:rsidP="00A12E4C">
      <w:pPr>
        <w:rPr>
          <w:noProof/>
        </w:rPr>
      </w:pPr>
      <w:r>
        <w:rPr>
          <w:b/>
          <w:bCs/>
          <w:noProof/>
        </w:rPr>
        <w:t xml:space="preserve">Madrid, </w:t>
      </w:r>
      <w:r w:rsidR="00276EFA">
        <w:rPr>
          <w:b/>
          <w:bCs/>
          <w:noProof/>
        </w:rPr>
        <w:t>1</w:t>
      </w:r>
      <w:r w:rsidR="00FA2B0E">
        <w:rPr>
          <w:b/>
          <w:bCs/>
          <w:noProof/>
        </w:rPr>
        <w:t>6</w:t>
      </w:r>
      <w:r w:rsidR="007A4BD4">
        <w:rPr>
          <w:b/>
          <w:bCs/>
          <w:noProof/>
        </w:rPr>
        <w:t xml:space="preserve"> de </w:t>
      </w:r>
      <w:r w:rsidR="00276EFA">
        <w:rPr>
          <w:b/>
          <w:bCs/>
          <w:noProof/>
        </w:rPr>
        <w:t>enero</w:t>
      </w:r>
      <w:r>
        <w:rPr>
          <w:b/>
          <w:bCs/>
          <w:noProof/>
        </w:rPr>
        <w:t xml:space="preserve"> de 202</w:t>
      </w:r>
      <w:r w:rsidR="00276EFA">
        <w:rPr>
          <w:b/>
          <w:bCs/>
          <w:noProof/>
        </w:rPr>
        <w:t>6</w:t>
      </w:r>
      <w:r w:rsidR="00BE73E2" w:rsidRPr="00BE73E2">
        <w:rPr>
          <w:b/>
          <w:bCs/>
          <w:noProof/>
        </w:rPr>
        <w:t>. –</w:t>
      </w:r>
      <w:r w:rsidR="00BE73E2">
        <w:rPr>
          <w:noProof/>
        </w:rPr>
        <w:t xml:space="preserve"> </w:t>
      </w:r>
      <w:bookmarkEnd w:id="0"/>
      <w:r w:rsidR="00E123E6" w:rsidRPr="00E123E6">
        <w:rPr>
          <w:noProof/>
        </w:rPr>
        <w:t xml:space="preserve">Indra </w:t>
      </w:r>
      <w:r w:rsidR="00CD6A4B">
        <w:rPr>
          <w:noProof/>
        </w:rPr>
        <w:t>Group ha logrado</w:t>
      </w:r>
      <w:r w:rsidR="0014368A">
        <w:rPr>
          <w:noProof/>
        </w:rPr>
        <w:t xml:space="preserve"> uno de los mayores contratos </w:t>
      </w:r>
      <w:r w:rsidR="00D7144C">
        <w:rPr>
          <w:noProof/>
        </w:rPr>
        <w:t>de su historia</w:t>
      </w:r>
      <w:r w:rsidR="008D79A9" w:rsidRPr="00184931">
        <w:rPr>
          <w:noProof/>
        </w:rPr>
        <w:t>. Transport for London</w:t>
      </w:r>
      <w:r w:rsidR="008D79A9" w:rsidRPr="00AE729C">
        <w:rPr>
          <w:noProof/>
        </w:rPr>
        <w:t xml:space="preserve"> (TfL)</w:t>
      </w:r>
      <w:r w:rsidR="00917EF6" w:rsidRPr="00AE729C">
        <w:rPr>
          <w:noProof/>
        </w:rPr>
        <w:t xml:space="preserve"> </w:t>
      </w:r>
      <w:r w:rsidR="008D79A9" w:rsidRPr="00AE729C">
        <w:rPr>
          <w:noProof/>
        </w:rPr>
        <w:t xml:space="preserve">ha adjudicado a </w:t>
      </w:r>
      <w:r w:rsidR="00BE2110" w:rsidRPr="00AE729C">
        <w:rPr>
          <w:noProof/>
        </w:rPr>
        <w:t>la compañía</w:t>
      </w:r>
      <w:r w:rsidR="00917EF6" w:rsidRPr="00AE729C">
        <w:rPr>
          <w:noProof/>
        </w:rPr>
        <w:t xml:space="preserve"> el proyecto para</w:t>
      </w:r>
      <w:r w:rsidR="00D7144C" w:rsidRPr="00AE729C">
        <w:rPr>
          <w:noProof/>
        </w:rPr>
        <w:t xml:space="preserve"> </w:t>
      </w:r>
      <w:r w:rsidR="007D75E9" w:rsidRPr="00AE729C">
        <w:rPr>
          <w:noProof/>
        </w:rPr>
        <w:t>operar</w:t>
      </w:r>
      <w:r w:rsidR="000B7C51" w:rsidRPr="00AE729C">
        <w:rPr>
          <w:noProof/>
        </w:rPr>
        <w:t xml:space="preserve"> </w:t>
      </w:r>
      <w:r w:rsidR="00D7144C" w:rsidRPr="00AE729C">
        <w:rPr>
          <w:noProof/>
        </w:rPr>
        <w:t xml:space="preserve">el </w:t>
      </w:r>
      <w:r w:rsidR="00881FDE" w:rsidRPr="00AE729C">
        <w:rPr>
          <w:noProof/>
        </w:rPr>
        <w:t xml:space="preserve">sistema de </w:t>
      </w:r>
      <w:r w:rsidR="000B7C51" w:rsidRPr="00AE729C">
        <w:rPr>
          <w:noProof/>
        </w:rPr>
        <w:t>sistemas de venta y control de accesos (</w:t>
      </w:r>
      <w:r w:rsidR="00D7144C" w:rsidRPr="00184931">
        <w:rPr>
          <w:noProof/>
        </w:rPr>
        <w:t>ticketing</w:t>
      </w:r>
      <w:r w:rsidR="000B7C51" w:rsidRPr="00AE729C">
        <w:rPr>
          <w:noProof/>
        </w:rPr>
        <w:t>)</w:t>
      </w:r>
      <w:r w:rsidR="00D7144C" w:rsidRPr="00AE729C">
        <w:rPr>
          <w:noProof/>
        </w:rPr>
        <w:t xml:space="preserve"> de toda la red de transporte público de</w:t>
      </w:r>
      <w:r w:rsidR="00C358D6" w:rsidRPr="00AE729C">
        <w:rPr>
          <w:noProof/>
        </w:rPr>
        <w:t xml:space="preserve"> </w:t>
      </w:r>
      <w:r w:rsidR="00D7144C" w:rsidRPr="00AE729C">
        <w:rPr>
          <w:noProof/>
        </w:rPr>
        <w:t>Londres</w:t>
      </w:r>
      <w:r w:rsidR="00803DBA" w:rsidRPr="00AE729C">
        <w:rPr>
          <w:noProof/>
        </w:rPr>
        <w:t xml:space="preserve"> y su área metropolitana</w:t>
      </w:r>
      <w:r w:rsidR="00AF0E56" w:rsidRPr="00AE729C">
        <w:rPr>
          <w:noProof/>
        </w:rPr>
        <w:t>,</w:t>
      </w:r>
      <w:r w:rsidR="00F40B49" w:rsidRPr="00AE729C">
        <w:rPr>
          <w:noProof/>
        </w:rPr>
        <w:t xml:space="preserve"> </w:t>
      </w:r>
      <w:r w:rsidR="00BE4D68" w:rsidRPr="00AE729C">
        <w:rPr>
          <w:noProof/>
        </w:rPr>
        <w:t xml:space="preserve">el más avanzado, innovador y pionero del </w:t>
      </w:r>
      <w:r w:rsidR="00DA4805" w:rsidRPr="00AE729C">
        <w:rPr>
          <w:noProof/>
        </w:rPr>
        <w:t>mundo occidental</w:t>
      </w:r>
      <w:r w:rsidR="00F40B49" w:rsidRPr="00AE729C">
        <w:rPr>
          <w:noProof/>
        </w:rPr>
        <w:t>,</w:t>
      </w:r>
      <w:r w:rsidR="00AF0E56" w:rsidRPr="00AE729C">
        <w:rPr>
          <w:noProof/>
        </w:rPr>
        <w:t xml:space="preserve"> </w:t>
      </w:r>
      <w:r w:rsidR="001F22CF">
        <w:rPr>
          <w:noProof/>
        </w:rPr>
        <w:t xml:space="preserve">así como </w:t>
      </w:r>
      <w:r w:rsidR="00A05352">
        <w:rPr>
          <w:noProof/>
        </w:rPr>
        <w:t>su mantenimiento y evolución</w:t>
      </w:r>
      <w:r w:rsidR="00AF0E56" w:rsidRPr="00AE729C">
        <w:rPr>
          <w:noProof/>
        </w:rPr>
        <w:t xml:space="preserve"> hasta 2034</w:t>
      </w:r>
      <w:r w:rsidR="00963EDA">
        <w:rPr>
          <w:noProof/>
        </w:rPr>
        <w:t>,</w:t>
      </w:r>
      <w:r w:rsidR="00DD2097" w:rsidRPr="00AE729C">
        <w:rPr>
          <w:noProof/>
        </w:rPr>
        <w:t xml:space="preserve"> por un importe </w:t>
      </w:r>
      <w:r w:rsidR="00963EDA">
        <w:rPr>
          <w:noProof/>
        </w:rPr>
        <w:t xml:space="preserve">de </w:t>
      </w:r>
      <w:r w:rsidR="00AB7853" w:rsidRPr="00AB7853">
        <w:rPr>
          <w:noProof/>
        </w:rPr>
        <w:t xml:space="preserve">524 </w:t>
      </w:r>
      <w:r w:rsidR="00AB7853">
        <w:rPr>
          <w:noProof/>
        </w:rPr>
        <w:t>m</w:t>
      </w:r>
      <w:r w:rsidR="00AB7853" w:rsidRPr="00AB7853">
        <w:rPr>
          <w:noProof/>
        </w:rPr>
        <w:t xml:space="preserve">illones de </w:t>
      </w:r>
      <w:r w:rsidR="00AB7853">
        <w:rPr>
          <w:noProof/>
        </w:rPr>
        <w:t>l</w:t>
      </w:r>
      <w:r w:rsidR="00AB7853" w:rsidRPr="00AB7853">
        <w:rPr>
          <w:noProof/>
        </w:rPr>
        <w:t xml:space="preserve">ibras </w:t>
      </w:r>
      <w:r w:rsidR="00AB7853">
        <w:rPr>
          <w:noProof/>
        </w:rPr>
        <w:t>e</w:t>
      </w:r>
      <w:r w:rsidR="00AB7853" w:rsidRPr="00AB7853">
        <w:rPr>
          <w:noProof/>
        </w:rPr>
        <w:t>sterlinas</w:t>
      </w:r>
      <w:r w:rsidR="00AB7853">
        <w:rPr>
          <w:noProof/>
        </w:rPr>
        <w:t xml:space="preserve"> (</w:t>
      </w:r>
      <w:r w:rsidR="00DD2097" w:rsidRPr="00AE729C">
        <w:rPr>
          <w:noProof/>
        </w:rPr>
        <w:t>6</w:t>
      </w:r>
      <w:r w:rsidR="00C9694F">
        <w:rPr>
          <w:noProof/>
        </w:rPr>
        <w:t>0</w:t>
      </w:r>
      <w:r w:rsidR="000A28CF">
        <w:rPr>
          <w:noProof/>
        </w:rPr>
        <w:t>5</w:t>
      </w:r>
      <w:r w:rsidR="00DD2097" w:rsidRPr="00AE729C">
        <w:rPr>
          <w:noProof/>
        </w:rPr>
        <w:t xml:space="preserve"> millones de euros</w:t>
      </w:r>
      <w:r w:rsidR="00AB7853">
        <w:rPr>
          <w:noProof/>
        </w:rPr>
        <w:t>)</w:t>
      </w:r>
      <w:r w:rsidR="000212C9">
        <w:rPr>
          <w:noProof/>
        </w:rPr>
        <w:t>,</w:t>
      </w:r>
      <w:r w:rsidR="00DD2097" w:rsidRPr="00AE729C">
        <w:rPr>
          <w:noProof/>
        </w:rPr>
        <w:t xml:space="preserve"> </w:t>
      </w:r>
      <w:r w:rsidR="004D26A9">
        <w:rPr>
          <w:noProof/>
        </w:rPr>
        <w:t>ampliable</w:t>
      </w:r>
      <w:r w:rsidR="00DD2097" w:rsidRPr="00AE729C">
        <w:rPr>
          <w:noProof/>
        </w:rPr>
        <w:t xml:space="preserve"> a más de </w:t>
      </w:r>
      <w:r w:rsidR="00BE2B56" w:rsidRPr="00BE2B56">
        <w:rPr>
          <w:noProof/>
        </w:rPr>
        <w:t>845</w:t>
      </w:r>
      <w:r w:rsidR="00BE2B56">
        <w:rPr>
          <w:noProof/>
        </w:rPr>
        <w:t xml:space="preserve"> millones de libras</w:t>
      </w:r>
      <w:r w:rsidR="00BE2B56" w:rsidRPr="00BE2B56">
        <w:rPr>
          <w:noProof/>
        </w:rPr>
        <w:t xml:space="preserve"> (</w:t>
      </w:r>
      <w:r w:rsidR="00D05670">
        <w:rPr>
          <w:noProof/>
        </w:rPr>
        <w:t>97</w:t>
      </w:r>
      <w:r w:rsidR="000A28CF">
        <w:rPr>
          <w:noProof/>
        </w:rPr>
        <w:t>5</w:t>
      </w:r>
      <w:r w:rsidR="00BE2B56" w:rsidRPr="00BE2B56">
        <w:rPr>
          <w:noProof/>
        </w:rPr>
        <w:t xml:space="preserve"> millones </w:t>
      </w:r>
      <w:r w:rsidR="00DD2097" w:rsidRPr="00AE729C">
        <w:rPr>
          <w:noProof/>
        </w:rPr>
        <w:t>de euros</w:t>
      </w:r>
      <w:r w:rsidR="00BE2B56">
        <w:rPr>
          <w:noProof/>
        </w:rPr>
        <w:t>)</w:t>
      </w:r>
      <w:r w:rsidR="00DD2097" w:rsidRPr="00AE729C">
        <w:rPr>
          <w:noProof/>
        </w:rPr>
        <w:t>.</w:t>
      </w:r>
      <w:r w:rsidR="00F45112" w:rsidRPr="00AE729C">
        <w:rPr>
          <w:noProof/>
        </w:rPr>
        <w:t xml:space="preserve"> El contrato </w:t>
      </w:r>
      <w:r w:rsidR="002C0FAE">
        <w:rPr>
          <w:noProof/>
        </w:rPr>
        <w:t xml:space="preserve">firmado </w:t>
      </w:r>
      <w:r w:rsidR="00F45112" w:rsidRPr="00AE729C">
        <w:rPr>
          <w:noProof/>
        </w:rPr>
        <w:t>contempla posibles extensiones</w:t>
      </w:r>
      <w:r w:rsidR="00245357" w:rsidRPr="00AE729C">
        <w:rPr>
          <w:noProof/>
        </w:rPr>
        <w:t xml:space="preserve"> y opciones</w:t>
      </w:r>
      <w:r w:rsidR="00F45112" w:rsidRPr="00AE729C">
        <w:rPr>
          <w:noProof/>
        </w:rPr>
        <w:t xml:space="preserve"> </w:t>
      </w:r>
      <w:r w:rsidR="00632C7F" w:rsidRPr="00AE729C">
        <w:rPr>
          <w:noProof/>
        </w:rPr>
        <w:t>hasta 2039.</w:t>
      </w:r>
    </w:p>
    <w:p w14:paraId="0088B0CF" w14:textId="2F6B366D" w:rsidR="00303A6C" w:rsidRDefault="001C3A47" w:rsidP="00A12E4C">
      <w:pPr>
        <w:rPr>
          <w:noProof/>
        </w:rPr>
      </w:pPr>
      <w:r>
        <w:rPr>
          <w:noProof/>
        </w:rPr>
        <w:t xml:space="preserve">Indra se convierte así en </w:t>
      </w:r>
      <w:r w:rsidR="000648B0" w:rsidRPr="000648B0">
        <w:rPr>
          <w:noProof/>
        </w:rPr>
        <w:t>socio</w:t>
      </w:r>
      <w:r w:rsidR="004D049C">
        <w:rPr>
          <w:noProof/>
        </w:rPr>
        <w:t xml:space="preserve"> estratégico y </w:t>
      </w:r>
      <w:r w:rsidR="000648B0" w:rsidRPr="000648B0">
        <w:rPr>
          <w:noProof/>
        </w:rPr>
        <w:t>tecnológico</w:t>
      </w:r>
      <w:r>
        <w:rPr>
          <w:noProof/>
        </w:rPr>
        <w:t xml:space="preserve"> de </w:t>
      </w:r>
      <w:r w:rsidR="00C845E5">
        <w:rPr>
          <w:noProof/>
        </w:rPr>
        <w:t>Transport for London (</w:t>
      </w:r>
      <w:r>
        <w:rPr>
          <w:noProof/>
        </w:rPr>
        <w:t>TfL</w:t>
      </w:r>
      <w:r w:rsidR="00C845E5">
        <w:rPr>
          <w:noProof/>
        </w:rPr>
        <w:t>)</w:t>
      </w:r>
      <w:r w:rsidR="000648B0" w:rsidRPr="000648B0">
        <w:rPr>
          <w:noProof/>
        </w:rPr>
        <w:t xml:space="preserve"> para garantizar </w:t>
      </w:r>
      <w:r w:rsidR="00425F3B">
        <w:rPr>
          <w:noProof/>
        </w:rPr>
        <w:t>la operació</w:t>
      </w:r>
      <w:r w:rsidR="00700B36">
        <w:rPr>
          <w:noProof/>
        </w:rPr>
        <w:t xml:space="preserve">n </w:t>
      </w:r>
      <w:r w:rsidR="000648B0" w:rsidRPr="000648B0">
        <w:rPr>
          <w:noProof/>
        </w:rPr>
        <w:t>y la evolución</w:t>
      </w:r>
      <w:r w:rsidR="00325F36">
        <w:rPr>
          <w:noProof/>
        </w:rPr>
        <w:t xml:space="preserve"> d</w:t>
      </w:r>
      <w:r w:rsidR="00EC3748">
        <w:rPr>
          <w:noProof/>
        </w:rPr>
        <w:t xml:space="preserve">el mayor y más prestigioso sistema de </w:t>
      </w:r>
      <w:r w:rsidR="00EC3748" w:rsidRPr="00184931">
        <w:rPr>
          <w:noProof/>
        </w:rPr>
        <w:t>ticketing</w:t>
      </w:r>
      <w:r w:rsidR="00EC3748">
        <w:rPr>
          <w:noProof/>
        </w:rPr>
        <w:t xml:space="preserve"> del mundo</w:t>
      </w:r>
      <w:r w:rsidR="000212C9">
        <w:rPr>
          <w:noProof/>
        </w:rPr>
        <w:t>,</w:t>
      </w:r>
      <w:r w:rsidR="00EC3748">
        <w:rPr>
          <w:noProof/>
        </w:rPr>
        <w:t xml:space="preserve"> al servicio de</w:t>
      </w:r>
      <w:r w:rsidR="00EC3748" w:rsidRPr="00325F36">
        <w:rPr>
          <w:noProof/>
        </w:rPr>
        <w:t xml:space="preserve"> </w:t>
      </w:r>
      <w:r w:rsidR="00325F36" w:rsidRPr="00325F36">
        <w:rPr>
          <w:noProof/>
        </w:rPr>
        <w:t>una de las redes de transporte público más extensas y complejas del planeta</w:t>
      </w:r>
      <w:r w:rsidR="003D00C6">
        <w:rPr>
          <w:noProof/>
        </w:rPr>
        <w:t xml:space="preserve">, </w:t>
      </w:r>
      <w:r w:rsidR="00D2086A">
        <w:rPr>
          <w:noProof/>
        </w:rPr>
        <w:t xml:space="preserve">con </w:t>
      </w:r>
      <w:r w:rsidR="000648B0" w:rsidRPr="000648B0">
        <w:rPr>
          <w:noProof/>
        </w:rPr>
        <w:t>más de 8,6 millones de desplazamientos diarios y más de 3.600 millones de viajes al año</w:t>
      </w:r>
      <w:r w:rsidR="00DE1E9D">
        <w:rPr>
          <w:noProof/>
        </w:rPr>
        <w:t>.</w:t>
      </w:r>
    </w:p>
    <w:p w14:paraId="13646CB1" w14:textId="23DC31C9" w:rsidR="004D7FF3" w:rsidRDefault="00DB7085" w:rsidP="00AA0CB8">
      <w:pPr>
        <w:rPr>
          <w:noProof/>
        </w:rPr>
      </w:pPr>
      <w:r>
        <w:rPr>
          <w:noProof/>
        </w:rPr>
        <w:t xml:space="preserve">Tras un período de transición </w:t>
      </w:r>
      <w:r w:rsidR="00897FFC">
        <w:rPr>
          <w:noProof/>
        </w:rPr>
        <w:t>de</w:t>
      </w:r>
      <w:r w:rsidR="00DE5D01">
        <w:rPr>
          <w:noProof/>
        </w:rPr>
        <w:t xml:space="preserve"> casi</w:t>
      </w:r>
      <w:r w:rsidR="00897FFC">
        <w:rPr>
          <w:noProof/>
        </w:rPr>
        <w:t xml:space="preserve"> dos años, </w:t>
      </w:r>
      <w:r w:rsidR="007F25F1">
        <w:rPr>
          <w:noProof/>
        </w:rPr>
        <w:t>Indra será el proveedor único</w:t>
      </w:r>
      <w:r w:rsidR="003D00C6">
        <w:rPr>
          <w:noProof/>
        </w:rPr>
        <w:t xml:space="preserve"> </w:t>
      </w:r>
      <w:r w:rsidR="00323E29">
        <w:rPr>
          <w:noProof/>
        </w:rPr>
        <w:t xml:space="preserve">del </w:t>
      </w:r>
      <w:r w:rsidR="00341691">
        <w:rPr>
          <w:noProof/>
        </w:rPr>
        <w:t xml:space="preserve">sistema </w:t>
      </w:r>
      <w:r w:rsidR="00971274">
        <w:rPr>
          <w:noProof/>
        </w:rPr>
        <w:t>de</w:t>
      </w:r>
      <w:r w:rsidR="00971274" w:rsidRPr="00184931">
        <w:rPr>
          <w:noProof/>
        </w:rPr>
        <w:t xml:space="preserve"> </w:t>
      </w:r>
      <w:r w:rsidR="00323E29" w:rsidRPr="00184931">
        <w:rPr>
          <w:noProof/>
        </w:rPr>
        <w:t>ticketing</w:t>
      </w:r>
      <w:r w:rsidR="002751DE">
        <w:rPr>
          <w:noProof/>
        </w:rPr>
        <w:t xml:space="preserve"> </w:t>
      </w:r>
      <w:r w:rsidR="00323E29">
        <w:rPr>
          <w:noProof/>
        </w:rPr>
        <w:t xml:space="preserve">de una red que </w:t>
      </w:r>
      <w:r w:rsidR="00815185">
        <w:rPr>
          <w:noProof/>
        </w:rPr>
        <w:t>cubre</w:t>
      </w:r>
      <w:r w:rsidR="00A44E86">
        <w:rPr>
          <w:noProof/>
        </w:rPr>
        <w:t xml:space="preserve"> más de</w:t>
      </w:r>
      <w:r w:rsidR="004D7FF3" w:rsidRPr="004D7FF3">
        <w:rPr>
          <w:noProof/>
        </w:rPr>
        <w:t xml:space="preserve"> 8.500 </w:t>
      </w:r>
      <w:r w:rsidR="00630D73">
        <w:rPr>
          <w:noProof/>
        </w:rPr>
        <w:t>autobuses</w:t>
      </w:r>
      <w:r w:rsidR="004D7FF3" w:rsidRPr="004D7FF3">
        <w:rPr>
          <w:noProof/>
        </w:rPr>
        <w:t xml:space="preserve">, cerca de 400 estaciones de metro y otras casi 300 correspondientes al </w:t>
      </w:r>
      <w:r w:rsidR="004D7FF3" w:rsidRPr="00184931">
        <w:rPr>
          <w:noProof/>
        </w:rPr>
        <w:t xml:space="preserve">Overground, DLR, Elizabeth Line </w:t>
      </w:r>
      <w:r w:rsidR="004D7FF3" w:rsidRPr="004D7FF3">
        <w:rPr>
          <w:noProof/>
        </w:rPr>
        <w:t xml:space="preserve">y servicios de tren suburbano, así como 4.000 puntos de venta de tarjetas </w:t>
      </w:r>
      <w:r w:rsidR="004D7FF3" w:rsidRPr="00184931">
        <w:rPr>
          <w:noProof/>
        </w:rPr>
        <w:t>Oyster</w:t>
      </w:r>
      <w:r w:rsidR="004D7FF3" w:rsidRPr="004D7FF3">
        <w:rPr>
          <w:noProof/>
        </w:rPr>
        <w:t xml:space="preserve">, siete centros de atención al cliente y 24 puntos de embarque de ferry. </w:t>
      </w:r>
    </w:p>
    <w:p w14:paraId="2C22ED8A" w14:textId="466D3942" w:rsidR="00C845E5" w:rsidRDefault="00C845E5" w:rsidP="00C845E5">
      <w:pPr>
        <w:rPr>
          <w:noProof/>
        </w:rPr>
      </w:pPr>
      <w:r>
        <w:rPr>
          <w:noProof/>
        </w:rPr>
        <w:t>“</w:t>
      </w:r>
      <w:r w:rsidRPr="00AD4F42">
        <w:rPr>
          <w:noProof/>
        </w:rPr>
        <w:t>Estamos muy orgullosos de convertirnos en el socio tecnológico de Transport for London para un proyecto tan ambicioso y transformador para el transporte de Londres, un referente mundial y líder global en este ámbito y un ejemplo de movilidad innovadora y sostenible para el resto de metrópolis del mundo. Estamos preparados y deseosos de asumir el reto con responsabilidad y con el objetivo de superar las expectativas del cliente y de contribuir a mejorar la movilidad de todas las personas que viven o visitan la capital del Reino Unido</w:t>
      </w:r>
      <w:r>
        <w:rPr>
          <w:noProof/>
        </w:rPr>
        <w:t xml:space="preserve">”, ha </w:t>
      </w:r>
      <w:r w:rsidRPr="00184931">
        <w:rPr>
          <w:noProof/>
        </w:rPr>
        <w:t>destacad</w:t>
      </w:r>
      <w:r>
        <w:rPr>
          <w:noProof/>
        </w:rPr>
        <w:t xml:space="preserve">o </w:t>
      </w:r>
      <w:r w:rsidR="00021E02">
        <w:rPr>
          <w:noProof/>
        </w:rPr>
        <w:t>Ángel Escribano</w:t>
      </w:r>
      <w:r w:rsidR="00D45522">
        <w:rPr>
          <w:noProof/>
        </w:rPr>
        <w:t xml:space="preserve">, </w:t>
      </w:r>
      <w:r w:rsidR="00021E02">
        <w:rPr>
          <w:noProof/>
        </w:rPr>
        <w:t xml:space="preserve">presidente ejecutivo </w:t>
      </w:r>
      <w:r w:rsidR="00D45522">
        <w:rPr>
          <w:noProof/>
        </w:rPr>
        <w:t xml:space="preserve">de </w:t>
      </w:r>
      <w:r w:rsidRPr="00184931">
        <w:rPr>
          <w:noProof/>
        </w:rPr>
        <w:t>Indra Group</w:t>
      </w:r>
      <w:r>
        <w:rPr>
          <w:noProof/>
        </w:rPr>
        <w:t>.</w:t>
      </w:r>
    </w:p>
    <w:p w14:paraId="3C9150F1" w14:textId="1A7631B6" w:rsidR="00A82E23" w:rsidRDefault="00A82E23" w:rsidP="00AF5616">
      <w:pPr>
        <w:rPr>
          <w:noProof/>
        </w:rPr>
      </w:pPr>
      <w:r w:rsidRPr="00A82E23">
        <w:rPr>
          <w:noProof/>
        </w:rPr>
        <w:t xml:space="preserve">El proyecto abarca la operación, el mantenimiento y la evolución de una amplia gama de sistemas en los que Indra cuenta con una experiencia demostrada de más de 30 años como proveedor tecnológico de referencia en soluciones innovadoras de transporte público urbano. Su trayectoria incluye entornos complejos, con múltiples operadores y distintos niveles de administración implicados. </w:t>
      </w:r>
    </w:p>
    <w:p w14:paraId="027191A3" w14:textId="2C5EA672" w:rsidR="00A82E23" w:rsidRDefault="00A82E23" w:rsidP="00AF5616">
      <w:pPr>
        <w:rPr>
          <w:noProof/>
        </w:rPr>
      </w:pPr>
      <w:r w:rsidRPr="00A82E23">
        <w:rPr>
          <w:noProof/>
        </w:rPr>
        <w:t xml:space="preserve">Entre los sistemas gestionados se encuentran los pasos de control de acceso, validadores, máquinas expendedoras de títulos de transporte, terminales de venta en comercios minoristas, equipos portátiles de inspección, así como toda la infraestructura tecnológica y un </w:t>
      </w:r>
      <w:r w:rsidRPr="00184931">
        <w:rPr>
          <w:noProof/>
        </w:rPr>
        <w:t xml:space="preserve">back office </w:t>
      </w:r>
      <w:r w:rsidRPr="00A82E23">
        <w:rPr>
          <w:noProof/>
        </w:rPr>
        <w:t>avanzado que integra funcionalidades clave de ciberseguridad, gestión de datos,</w:t>
      </w:r>
      <w:r w:rsidR="00DE56B4">
        <w:rPr>
          <w:noProof/>
        </w:rPr>
        <w:t xml:space="preserve"> generación de informes</w:t>
      </w:r>
      <w:r w:rsidRPr="00A82E23">
        <w:rPr>
          <w:noProof/>
        </w:rPr>
        <w:t xml:space="preserve"> y coordinación con terceros.</w:t>
      </w:r>
    </w:p>
    <w:p w14:paraId="30685F90" w14:textId="6E99F853" w:rsidR="00BB5198" w:rsidRDefault="001260B3" w:rsidP="00AF5616">
      <w:pPr>
        <w:rPr>
          <w:noProof/>
        </w:rPr>
      </w:pPr>
      <w:r>
        <w:rPr>
          <w:noProof/>
        </w:rPr>
        <w:lastRenderedPageBreak/>
        <w:t>E</w:t>
      </w:r>
      <w:r w:rsidR="0055519D">
        <w:rPr>
          <w:noProof/>
        </w:rPr>
        <w:t>l proyecto contempla</w:t>
      </w:r>
      <w:r w:rsidR="00815185">
        <w:rPr>
          <w:noProof/>
        </w:rPr>
        <w:t xml:space="preserve"> también</w:t>
      </w:r>
      <w:r w:rsidR="0055519D">
        <w:rPr>
          <w:noProof/>
        </w:rPr>
        <w:t xml:space="preserve"> </w:t>
      </w:r>
      <w:r w:rsidR="008E5D03">
        <w:rPr>
          <w:noProof/>
        </w:rPr>
        <w:t xml:space="preserve">la implementación, en </w:t>
      </w:r>
      <w:r w:rsidR="002E597F" w:rsidRPr="002E597F">
        <w:rPr>
          <w:noProof/>
        </w:rPr>
        <w:t xml:space="preserve">colaboración con TfL, </w:t>
      </w:r>
      <w:r w:rsidR="008E5D03">
        <w:rPr>
          <w:noProof/>
        </w:rPr>
        <w:t>de</w:t>
      </w:r>
      <w:r w:rsidR="002E597F" w:rsidRPr="002E597F">
        <w:rPr>
          <w:noProof/>
        </w:rPr>
        <w:t xml:space="preserve"> nuevas tecnologías </w:t>
      </w:r>
      <w:r w:rsidR="008E5D03">
        <w:rPr>
          <w:noProof/>
        </w:rPr>
        <w:t xml:space="preserve">que permitan </w:t>
      </w:r>
      <w:r w:rsidR="002E597F" w:rsidRPr="002E597F">
        <w:rPr>
          <w:noProof/>
        </w:rPr>
        <w:t>evolucionar el sistema, hacerlo más eficiente y automatizar procesos clave</w:t>
      </w:r>
      <w:r w:rsidR="009D5D87">
        <w:rPr>
          <w:noProof/>
        </w:rPr>
        <w:t>,</w:t>
      </w:r>
      <w:r w:rsidR="0044229C">
        <w:rPr>
          <w:noProof/>
        </w:rPr>
        <w:t xml:space="preserve"> en </w:t>
      </w:r>
      <w:r w:rsidR="0044229C" w:rsidRPr="00DE56B4">
        <w:rPr>
          <w:noProof/>
        </w:rPr>
        <w:t>definitiva, crear</w:t>
      </w:r>
      <w:r w:rsidR="00DE56B4">
        <w:rPr>
          <w:noProof/>
        </w:rPr>
        <w:t xml:space="preserve"> conjuntamente</w:t>
      </w:r>
      <w:r w:rsidR="0044229C">
        <w:rPr>
          <w:noProof/>
        </w:rPr>
        <w:t xml:space="preserve"> la próxima generación del sistema de </w:t>
      </w:r>
      <w:r w:rsidR="0044229C" w:rsidRPr="00184931">
        <w:rPr>
          <w:noProof/>
        </w:rPr>
        <w:t xml:space="preserve">ticketing </w:t>
      </w:r>
      <w:r w:rsidR="0044229C">
        <w:rPr>
          <w:noProof/>
        </w:rPr>
        <w:t>para Londres</w:t>
      </w:r>
      <w:r w:rsidR="00951A4D">
        <w:rPr>
          <w:noProof/>
        </w:rPr>
        <w:t>.</w:t>
      </w:r>
    </w:p>
    <w:p w14:paraId="6D27C832" w14:textId="4917B1D1" w:rsidR="002213A2" w:rsidRDefault="00BB5198" w:rsidP="007A3096">
      <w:pPr>
        <w:rPr>
          <w:noProof/>
        </w:rPr>
      </w:pPr>
      <w:r>
        <w:rPr>
          <w:noProof/>
        </w:rPr>
        <w:t xml:space="preserve">En este sentido, un hito relevante </w:t>
      </w:r>
      <w:r w:rsidR="00B326B1">
        <w:rPr>
          <w:noProof/>
        </w:rPr>
        <w:t>será</w:t>
      </w:r>
      <w:r w:rsidR="00BE4B3C">
        <w:rPr>
          <w:noProof/>
        </w:rPr>
        <w:t xml:space="preserve"> abordar</w:t>
      </w:r>
      <w:r w:rsidR="006B768A">
        <w:rPr>
          <w:noProof/>
        </w:rPr>
        <w:t>,</w:t>
      </w:r>
      <w:r w:rsidR="00BE4B3C">
        <w:rPr>
          <w:noProof/>
        </w:rPr>
        <w:t xml:space="preserve"> conjuntamente con TfL</w:t>
      </w:r>
      <w:r w:rsidR="006B768A">
        <w:rPr>
          <w:noProof/>
        </w:rPr>
        <w:t>,</w:t>
      </w:r>
      <w:r>
        <w:rPr>
          <w:noProof/>
        </w:rPr>
        <w:t xml:space="preserve"> la futura implementación de</w:t>
      </w:r>
      <w:r w:rsidR="007A3096">
        <w:rPr>
          <w:noProof/>
        </w:rPr>
        <w:t>l sistema de gestión de cuentas de viajero</w:t>
      </w:r>
      <w:r w:rsidR="0044229C">
        <w:rPr>
          <w:noProof/>
        </w:rPr>
        <w:t xml:space="preserve"> </w:t>
      </w:r>
      <w:r w:rsidR="002213A2" w:rsidRPr="002213A2">
        <w:rPr>
          <w:noProof/>
        </w:rPr>
        <w:t>(Account Based Ticketing-ABT)</w:t>
      </w:r>
      <w:r w:rsidR="007A3096">
        <w:rPr>
          <w:noProof/>
        </w:rPr>
        <w:t xml:space="preserve"> </w:t>
      </w:r>
      <w:r w:rsidR="00B326B1">
        <w:rPr>
          <w:noProof/>
        </w:rPr>
        <w:t>sobre la</w:t>
      </w:r>
      <w:r w:rsidR="00B736FB">
        <w:rPr>
          <w:noProof/>
        </w:rPr>
        <w:t xml:space="preserve"> </w:t>
      </w:r>
      <w:r w:rsidR="00B736FB" w:rsidRPr="00184931">
        <w:rPr>
          <w:noProof/>
        </w:rPr>
        <w:t>Oyster Card</w:t>
      </w:r>
      <w:r w:rsidR="00B736FB">
        <w:rPr>
          <w:noProof/>
        </w:rPr>
        <w:t xml:space="preserve">, el billete de transporte electrónico </w:t>
      </w:r>
      <w:r w:rsidR="00B326B1">
        <w:rPr>
          <w:noProof/>
        </w:rPr>
        <w:t>en funcionamiento</w:t>
      </w:r>
      <w:r w:rsidR="00B736FB">
        <w:rPr>
          <w:noProof/>
        </w:rPr>
        <w:t xml:space="preserve"> en Londres desde 2003</w:t>
      </w:r>
      <w:r w:rsidR="00027E51">
        <w:rPr>
          <w:noProof/>
        </w:rPr>
        <w:t>. Este</w:t>
      </w:r>
      <w:r w:rsidR="002213A2" w:rsidRPr="002213A2">
        <w:rPr>
          <w:noProof/>
        </w:rPr>
        <w:t xml:space="preserve"> modelo</w:t>
      </w:r>
      <w:r w:rsidR="00027E51">
        <w:rPr>
          <w:noProof/>
        </w:rPr>
        <w:t>,</w:t>
      </w:r>
      <w:r w:rsidR="002213A2" w:rsidRPr="002213A2">
        <w:rPr>
          <w:noProof/>
        </w:rPr>
        <w:t xml:space="preserve"> </w:t>
      </w:r>
      <w:r w:rsidR="007055FA">
        <w:rPr>
          <w:noProof/>
        </w:rPr>
        <w:t>altamente</w:t>
      </w:r>
      <w:r w:rsidR="00027E51">
        <w:rPr>
          <w:noProof/>
        </w:rPr>
        <w:t xml:space="preserve"> innovador, </w:t>
      </w:r>
      <w:r w:rsidR="002213A2" w:rsidRPr="002213A2">
        <w:rPr>
          <w:noProof/>
        </w:rPr>
        <w:t xml:space="preserve">avanzado y eficiente, </w:t>
      </w:r>
      <w:r w:rsidR="007055FA" w:rsidRPr="007055FA">
        <w:rPr>
          <w:noProof/>
        </w:rPr>
        <w:t xml:space="preserve">permite una mayor flexibilidad para definir nuevas tarifas, garantiza la aplicación automática de la más beneficiosa para el usuario y mejora </w:t>
      </w:r>
      <w:r w:rsidR="007055FA">
        <w:rPr>
          <w:noProof/>
        </w:rPr>
        <w:t>de manera significativa</w:t>
      </w:r>
      <w:r w:rsidR="007055FA" w:rsidRPr="007055FA">
        <w:rPr>
          <w:noProof/>
        </w:rPr>
        <w:t xml:space="preserve"> su experiencia de viaje.</w:t>
      </w:r>
    </w:p>
    <w:p w14:paraId="5B3A02DD" w14:textId="77777777" w:rsidR="00C9114E" w:rsidRDefault="00950A67" w:rsidP="00950A67">
      <w:pPr>
        <w:rPr>
          <w:noProof/>
        </w:rPr>
      </w:pPr>
      <w:r w:rsidRPr="52A2F827">
        <w:rPr>
          <w:noProof/>
        </w:rPr>
        <w:t xml:space="preserve">Con este proyecto, </w:t>
      </w:r>
      <w:r w:rsidR="00C845E5" w:rsidRPr="52A2F827">
        <w:rPr>
          <w:noProof/>
        </w:rPr>
        <w:t>Indra ve fortalecida su apuesta por Reino Unido como mercado estratégico</w:t>
      </w:r>
      <w:r w:rsidRPr="52A2F827">
        <w:rPr>
          <w:noProof/>
        </w:rPr>
        <w:t xml:space="preserve"> y avanza en el cumplimiento de los objetivos del Plan Estratégico </w:t>
      </w:r>
      <w:r w:rsidRPr="52A2F827">
        <w:rPr>
          <w:i/>
          <w:iCs/>
          <w:noProof/>
        </w:rPr>
        <w:t>Leading the Future</w:t>
      </w:r>
      <w:r w:rsidRPr="52A2F827">
        <w:rPr>
          <w:noProof/>
        </w:rPr>
        <w:t xml:space="preserve"> de crecer en este mercado, así como en Irlanda y Norteamérica</w:t>
      </w:r>
      <w:r w:rsidR="00C845E5" w:rsidRPr="52A2F827">
        <w:rPr>
          <w:noProof/>
        </w:rPr>
        <w:t>.</w:t>
      </w:r>
    </w:p>
    <w:p w14:paraId="2309B44A" w14:textId="23294EF4" w:rsidR="00950A67" w:rsidRDefault="3F30F120" w:rsidP="52A2F827">
      <w:pPr>
        <w:rPr>
          <w:noProof/>
        </w:rPr>
      </w:pPr>
      <w:r w:rsidRPr="52A2F827">
        <w:rPr>
          <w:rFonts w:ascii="Arial" w:eastAsia="Arial" w:hAnsi="Arial" w:cs="Arial"/>
          <w:noProof/>
          <w:szCs w:val="20"/>
        </w:rPr>
        <w:t xml:space="preserve">Indra está presente en el Reino Unido desde hace veinte años, un mercado clave para la compañía, donde actualmente cuenta con un equipo de más de 200 profesionales locales y oficinas en Whiteley (Southampton), Peterborough y Londres, y en el que prevé superar los 1.000 empleados en los próximos años. </w:t>
      </w:r>
      <w:r w:rsidRPr="52A2F827">
        <w:rPr>
          <w:noProof/>
        </w:rPr>
        <w:t>Además, e</w:t>
      </w:r>
      <w:r w:rsidR="00C845E5" w:rsidRPr="52A2F827">
        <w:rPr>
          <w:noProof/>
        </w:rPr>
        <w:t>s socio tecnológico de NATS, el proveedor de navegación aérea del país</w:t>
      </w:r>
      <w:r w:rsidR="00950A67" w:rsidRPr="52A2F827">
        <w:rPr>
          <w:noProof/>
        </w:rPr>
        <w:t>,</w:t>
      </w:r>
      <w:r w:rsidR="00C845E5" w:rsidRPr="52A2F827">
        <w:rPr>
          <w:noProof/>
        </w:rPr>
        <w:t xml:space="preserve"> y entre otros proyectos ha implantado su tecnología de gestión en los túneles de Londres y en el túnel de Silvertown y ha suministrado uno de sus radares Lanza a la Royal Air Force.</w:t>
      </w:r>
    </w:p>
    <w:p w14:paraId="5BF5F959" w14:textId="77777777" w:rsidR="00C9114E" w:rsidRDefault="00C845E5" w:rsidP="00A12E4C">
      <w:pPr>
        <w:rPr>
          <w:noProof/>
        </w:rPr>
      </w:pPr>
      <w:r>
        <w:t xml:space="preserve">Con más de 2.500 proyectos desplegados en 50 países y más de 100 ciudades de todo el mundo, </w:t>
      </w:r>
      <w:r w:rsidR="00BC2E42" w:rsidRPr="00BC2E42">
        <w:rPr>
          <w:noProof/>
        </w:rPr>
        <w:t xml:space="preserve">Indra refuerza </w:t>
      </w:r>
      <w:r w:rsidR="00950A67">
        <w:rPr>
          <w:noProof/>
        </w:rPr>
        <w:t xml:space="preserve">también </w:t>
      </w:r>
      <w:r w:rsidR="00BC2E42" w:rsidRPr="00BC2E42">
        <w:rPr>
          <w:noProof/>
        </w:rPr>
        <w:t xml:space="preserve">su posición en el negocio de Mobility </w:t>
      </w:r>
      <w:r w:rsidR="00BC2E42">
        <w:rPr>
          <w:noProof/>
        </w:rPr>
        <w:t xml:space="preserve">y se sitúa </w:t>
      </w:r>
      <w:r w:rsidR="00BC2E42" w:rsidRPr="00BC2E42">
        <w:rPr>
          <w:noProof/>
        </w:rPr>
        <w:t>como una de las compañías de referencia global en soluciones innovadoras</w:t>
      </w:r>
      <w:r w:rsidR="00624731">
        <w:rPr>
          <w:noProof/>
        </w:rPr>
        <w:t xml:space="preserve"> </w:t>
      </w:r>
      <w:r w:rsidR="00EE12BE">
        <w:rPr>
          <w:noProof/>
        </w:rPr>
        <w:t>para el transporte</w:t>
      </w:r>
      <w:r w:rsidR="00302AEC">
        <w:rPr>
          <w:noProof/>
        </w:rPr>
        <w:t xml:space="preserve"> y la movilidad</w:t>
      </w:r>
      <w:r w:rsidR="00121837">
        <w:rPr>
          <w:noProof/>
        </w:rPr>
        <w:t>,</w:t>
      </w:r>
      <w:r w:rsidR="00624731">
        <w:rPr>
          <w:noProof/>
        </w:rPr>
        <w:t xml:space="preserve"> con capac</w:t>
      </w:r>
      <w:r w:rsidR="00EB62A3">
        <w:rPr>
          <w:noProof/>
        </w:rPr>
        <w:t>i</w:t>
      </w:r>
      <w:r w:rsidR="00624731">
        <w:rPr>
          <w:noProof/>
        </w:rPr>
        <w:t xml:space="preserve">dad demostrada para abordar los proyectos más </w:t>
      </w:r>
      <w:r w:rsidR="00923ED2">
        <w:rPr>
          <w:noProof/>
        </w:rPr>
        <w:t>ambiciosos del sector</w:t>
      </w:r>
      <w:r w:rsidR="00960D40">
        <w:rPr>
          <w:noProof/>
        </w:rPr>
        <w:t>.</w:t>
      </w:r>
    </w:p>
    <w:p w14:paraId="51953B62" w14:textId="7168C90D" w:rsidR="00903563" w:rsidRDefault="00C576D7" w:rsidP="00A12E4C">
      <w:pPr>
        <w:rPr>
          <w:noProof/>
        </w:rPr>
      </w:pPr>
      <w:r>
        <w:rPr>
          <w:noProof/>
        </w:rPr>
        <w:t xml:space="preserve">En </w:t>
      </w:r>
      <w:r w:rsidR="0070076F">
        <w:rPr>
          <w:noProof/>
        </w:rPr>
        <w:t xml:space="preserve">sistemas </w:t>
      </w:r>
      <w:r w:rsidR="00AB55E5">
        <w:rPr>
          <w:noProof/>
        </w:rPr>
        <w:t>de gestión para el t</w:t>
      </w:r>
      <w:r w:rsidR="00DF69C8">
        <w:rPr>
          <w:noProof/>
        </w:rPr>
        <w:t>ransporte público</w:t>
      </w:r>
      <w:r>
        <w:rPr>
          <w:noProof/>
        </w:rPr>
        <w:t xml:space="preserve">, se sitúa en el </w:t>
      </w:r>
      <w:r w:rsidRPr="00184931">
        <w:rPr>
          <w:noProof/>
        </w:rPr>
        <w:t>“top tre</w:t>
      </w:r>
      <w:r w:rsidRPr="00B65135">
        <w:rPr>
          <w:noProof/>
        </w:rPr>
        <w:t>s”</w:t>
      </w:r>
      <w:r>
        <w:rPr>
          <w:noProof/>
        </w:rPr>
        <w:t xml:space="preserve"> de </w:t>
      </w:r>
      <w:r w:rsidR="0064281A" w:rsidRPr="0064281A">
        <w:rPr>
          <w:noProof/>
        </w:rPr>
        <w:t xml:space="preserve">los líderes mundiales </w:t>
      </w:r>
      <w:r>
        <w:rPr>
          <w:noProof/>
        </w:rPr>
        <w:t>tras conseguir en los últimos años</w:t>
      </w:r>
      <w:r w:rsidR="00D57E09">
        <w:rPr>
          <w:noProof/>
        </w:rPr>
        <w:t xml:space="preserve"> algunas de las principales </w:t>
      </w:r>
      <w:r w:rsidR="0064281A" w:rsidRPr="0064281A">
        <w:rPr>
          <w:noProof/>
        </w:rPr>
        <w:t xml:space="preserve">referencias internacionales, como </w:t>
      </w:r>
      <w:r w:rsidR="00C65E03" w:rsidRPr="00C65E03">
        <w:rPr>
          <w:noProof/>
        </w:rPr>
        <w:t>la gestión del ticketing de todo el transporte público de Irlanda</w:t>
      </w:r>
      <w:r w:rsidR="001135F3">
        <w:rPr>
          <w:noProof/>
        </w:rPr>
        <w:t xml:space="preserve"> o</w:t>
      </w:r>
      <w:r w:rsidR="00C65E03" w:rsidRPr="00C65E03">
        <w:rPr>
          <w:noProof/>
        </w:rPr>
        <w:t xml:space="preserve"> de la nueva red de transporte público de Riad, en Arabia Saudí</w:t>
      </w:r>
      <w:r w:rsidR="008A6547">
        <w:rPr>
          <w:noProof/>
        </w:rPr>
        <w:t>;</w:t>
      </w:r>
      <w:r w:rsidR="000B2D5E">
        <w:rPr>
          <w:noProof/>
        </w:rPr>
        <w:t xml:space="preserve"> </w:t>
      </w:r>
      <w:r w:rsidR="001135F3">
        <w:rPr>
          <w:noProof/>
        </w:rPr>
        <w:t xml:space="preserve">así como la T-Mobilitat </w:t>
      </w:r>
      <w:r w:rsidR="00EB62A3">
        <w:rPr>
          <w:noProof/>
        </w:rPr>
        <w:t>en Catalunya</w:t>
      </w:r>
      <w:r w:rsidR="00742105">
        <w:rPr>
          <w:noProof/>
        </w:rPr>
        <w:t>,</w:t>
      </w:r>
      <w:r w:rsidR="000B2D5E" w:rsidRPr="000B2D5E">
        <w:t xml:space="preserve"> </w:t>
      </w:r>
      <w:r w:rsidR="000B2D5E" w:rsidRPr="000B2D5E">
        <w:rPr>
          <w:noProof/>
        </w:rPr>
        <w:t>la renovación del sistema de ticketing de MetroLink en San Luis (Estados Unidos), junto con las máquinas de venta y control de acceso de última generación desplegadas en Metro de Madrid. A todos ellos se suma el proyecto de Londres.</w:t>
      </w:r>
      <w:r w:rsidR="00742105">
        <w:rPr>
          <w:noProof/>
        </w:rPr>
        <w:t xml:space="preserve"> </w:t>
      </w:r>
    </w:p>
    <w:p w14:paraId="435F78D9" w14:textId="11047B0A" w:rsidR="00950A67" w:rsidRDefault="00C845E5" w:rsidP="00A12E4C">
      <w:r>
        <w:t>La tecnología de Indra está presente en la movilidad diaria de más de 78 millones de personas, contribuyendo al ahorro de más de 10 millones de toneladas de CO</w:t>
      </w:r>
      <w:r>
        <w:rPr>
          <w:rFonts w:ascii="Cambria Math" w:hAnsi="Cambria Math" w:cs="Cambria Math"/>
        </w:rPr>
        <w:t>₂</w:t>
      </w:r>
      <w:r>
        <w:t xml:space="preserve"> al a</w:t>
      </w:r>
      <w:r>
        <w:rPr>
          <w:rFonts w:ascii="Arial" w:hAnsi="Arial" w:cs="Arial"/>
        </w:rPr>
        <w:t>ñ</w:t>
      </w:r>
      <w:r>
        <w:t>o y a salvar cerca de 3.000 vidas gracias a la mejora en la gesti</w:t>
      </w:r>
      <w:r>
        <w:rPr>
          <w:rFonts w:ascii="Arial" w:hAnsi="Arial" w:cs="Arial"/>
        </w:rPr>
        <w:t>ó</w:t>
      </w:r>
      <w:r>
        <w:t>n del tr</w:t>
      </w:r>
      <w:r>
        <w:rPr>
          <w:rFonts w:ascii="Arial" w:hAnsi="Arial" w:cs="Arial"/>
        </w:rPr>
        <w:t>á</w:t>
      </w:r>
      <w:r>
        <w:t xml:space="preserve">fico y la seguridad vial. Su compromiso con el planeta y las personas ha sido reconocido por prestigiosos </w:t>
      </w:r>
      <w:r>
        <w:rPr>
          <w:rFonts w:ascii="Arial" w:hAnsi="Arial" w:cs="Arial"/>
        </w:rPr>
        <w:t>í</w:t>
      </w:r>
      <w:r>
        <w:t xml:space="preserve">ndices internacionales </w:t>
      </w:r>
      <w:r w:rsidR="00950A67">
        <w:t xml:space="preserve">de sostenibilidad </w:t>
      </w:r>
      <w:r>
        <w:t xml:space="preserve">como el Dow Jones </w:t>
      </w:r>
      <w:proofErr w:type="spellStart"/>
      <w:r>
        <w:t>Sustainability</w:t>
      </w:r>
      <w:proofErr w:type="spellEnd"/>
      <w:r>
        <w:t xml:space="preserve"> </w:t>
      </w:r>
      <w:proofErr w:type="spellStart"/>
      <w:r>
        <w:t>Index</w:t>
      </w:r>
      <w:proofErr w:type="spellEnd"/>
      <w:r>
        <w:t xml:space="preserve"> (DJSI) o el Anuario de Sostenibilidad de S&amp;P</w:t>
      </w:r>
      <w:r w:rsidR="00EF0D89">
        <w:t>.</w:t>
      </w:r>
    </w:p>
    <w:p w14:paraId="2BE10EE1" w14:textId="5B6F4A14" w:rsidR="00EC523A" w:rsidRPr="00EC523A" w:rsidRDefault="00EC523A" w:rsidP="00A12E4C">
      <w:pPr>
        <w:rPr>
          <w:b/>
          <w:bCs/>
          <w:sz w:val="18"/>
          <w:szCs w:val="22"/>
        </w:rPr>
      </w:pPr>
      <w:r w:rsidRPr="52A2F827">
        <w:rPr>
          <w:b/>
          <w:bCs/>
          <w:sz w:val="18"/>
          <w:szCs w:val="18"/>
        </w:rPr>
        <w:t>Acerca de Indra</w:t>
      </w:r>
      <w:r w:rsidR="00F01B8F" w:rsidRPr="52A2F827">
        <w:rPr>
          <w:b/>
          <w:bCs/>
          <w:sz w:val="18"/>
          <w:szCs w:val="18"/>
        </w:rPr>
        <w:t xml:space="preserve"> </w:t>
      </w:r>
      <w:proofErr w:type="spellStart"/>
      <w:r w:rsidR="00F01B8F" w:rsidRPr="52A2F827">
        <w:rPr>
          <w:b/>
          <w:bCs/>
          <w:sz w:val="18"/>
          <w:szCs w:val="18"/>
        </w:rPr>
        <w:t>Group</w:t>
      </w:r>
      <w:proofErr w:type="spellEnd"/>
    </w:p>
    <w:p w14:paraId="1F619339" w14:textId="260A439B" w:rsidR="0D619F83" w:rsidRDefault="0D619F83" w:rsidP="52A2F827">
      <w:r w:rsidRPr="52A2F827">
        <w:rPr>
          <w:rFonts w:ascii="Arial" w:eastAsia="Arial" w:hAnsi="Arial" w:cs="Arial"/>
          <w:noProof/>
          <w:sz w:val="18"/>
          <w:szCs w:val="18"/>
        </w:rPr>
        <w:t>Acerca de Indra Group Indra Group (www.indracompany.com) es la multinacional española de referencia y una de las principales compañías de Europa de defensa y tecnologías avanzadas. Tiene una posición de liderazgo en los negocios de defensa, espacio, gestión del tráfico aéreo, movilidad y Tecnologías de la Información, a través de Minsait, e integra en IndraMind sus capacidades de IA soberana, ciberseguridad y ciberdefensa. Indra Group impulsa un futuro más seguro y conectado a través de soluciones innovadoras, relaciones de confianza y el mejor talento. La sostenibilidad forma parte de su estrategia y de su cultura, para dar respuesta a los retos sociales y ambientales presentes y futuros. A cierre del ejercicio 2024, Indra Group tuvo unos ingresos de 4.843 millones de euros, presencia local en 46 países y operaciones comerciales en más de 140 países.</w:t>
      </w:r>
    </w:p>
    <w:p w14:paraId="6C13904B" w14:textId="77777777" w:rsidR="00EC523A" w:rsidRPr="00483739" w:rsidRDefault="00EC523A" w:rsidP="00EC523A">
      <w:pPr>
        <w:rPr>
          <w:noProof/>
          <w:sz w:val="18"/>
          <w:szCs w:val="22"/>
          <w:u w:val="single"/>
        </w:rPr>
      </w:pPr>
      <w:r w:rsidRPr="00483739">
        <w:rPr>
          <w:noProof/>
          <w:sz w:val="18"/>
          <w:szCs w:val="22"/>
          <w:u w:val="single"/>
        </w:rPr>
        <w:t>Contacto de Comunicación</w:t>
      </w:r>
    </w:p>
    <w:p w14:paraId="45938129" w14:textId="78545863" w:rsidR="00EC523A" w:rsidRPr="00483739" w:rsidRDefault="00F43DDD" w:rsidP="00EC523A">
      <w:pPr>
        <w:spacing w:before="0" w:after="0"/>
        <w:rPr>
          <w:b/>
          <w:bCs/>
          <w:noProof/>
          <w:sz w:val="18"/>
          <w:szCs w:val="22"/>
        </w:rPr>
      </w:pPr>
      <w:r>
        <w:rPr>
          <w:b/>
          <w:bCs/>
          <w:noProof/>
          <w:sz w:val="18"/>
          <w:szCs w:val="22"/>
        </w:rPr>
        <w:t>Toñi García Carballal</w:t>
      </w:r>
    </w:p>
    <w:p w14:paraId="46CEDBBC" w14:textId="1243150A" w:rsidR="00EC523A" w:rsidRPr="00483739" w:rsidRDefault="00F43DDD" w:rsidP="00EC523A">
      <w:pPr>
        <w:spacing w:before="0" w:after="0"/>
        <w:rPr>
          <w:b/>
          <w:bCs/>
          <w:noProof/>
          <w:sz w:val="18"/>
          <w:szCs w:val="22"/>
        </w:rPr>
      </w:pPr>
      <w:r>
        <w:rPr>
          <w:b/>
          <w:bCs/>
          <w:noProof/>
          <w:sz w:val="18"/>
          <w:szCs w:val="22"/>
        </w:rPr>
        <w:t>magcarballal</w:t>
      </w:r>
      <w:r w:rsidR="00EC523A" w:rsidRPr="00483739">
        <w:rPr>
          <w:b/>
          <w:bCs/>
          <w:noProof/>
          <w:sz w:val="18"/>
          <w:szCs w:val="22"/>
        </w:rPr>
        <w:t>@</w:t>
      </w:r>
      <w:r>
        <w:rPr>
          <w:b/>
          <w:bCs/>
          <w:noProof/>
          <w:sz w:val="18"/>
          <w:szCs w:val="22"/>
        </w:rPr>
        <w:t>indra.es</w:t>
      </w:r>
    </w:p>
    <w:p w14:paraId="08D08CF9" w14:textId="5BECC8D3" w:rsidR="00516ACD" w:rsidRPr="00483739" w:rsidRDefault="00EC523A" w:rsidP="00A67B89">
      <w:pPr>
        <w:spacing w:before="0" w:after="0"/>
        <w:rPr>
          <w:noProof/>
          <w:color w:val="FFFFFF" w:themeColor="background1"/>
          <w:sz w:val="21"/>
        </w:rPr>
      </w:pPr>
      <w:r w:rsidRPr="00483739">
        <w:rPr>
          <w:b/>
          <w:bCs/>
          <w:noProof/>
          <w:sz w:val="18"/>
          <w:szCs w:val="22"/>
        </w:rPr>
        <w:t>+34 6</w:t>
      </w:r>
      <w:r w:rsidR="00F43DDD">
        <w:rPr>
          <w:b/>
          <w:bCs/>
          <w:noProof/>
          <w:sz w:val="18"/>
          <w:szCs w:val="22"/>
        </w:rPr>
        <w:t>48 10 29 48</w:t>
      </w:r>
      <w:bookmarkStart w:id="1" w:name="_Toc181624547"/>
      <w:r w:rsidR="00C742E3" w:rsidRPr="00483739">
        <w:rPr>
          <w:sz w:val="21"/>
        </w:rPr>
        <w:t xml:space="preserve"> </w:t>
      </w:r>
      <w:bookmarkEnd w:id="1"/>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64C9" w14:textId="77777777" w:rsidR="00BE0012" w:rsidRDefault="00BE0012" w:rsidP="00544EF6">
      <w:pPr>
        <w:spacing w:before="0"/>
      </w:pPr>
      <w:r>
        <w:separator/>
      </w:r>
    </w:p>
  </w:endnote>
  <w:endnote w:type="continuationSeparator" w:id="0">
    <w:p w14:paraId="3511B65A" w14:textId="77777777" w:rsidR="00BE0012" w:rsidRDefault="00BE0012"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64347"/>
      <w:docPartObj>
        <w:docPartGallery w:val="Page Numbers (Bottom of Page)"/>
        <w:docPartUnique/>
      </w:docPartObj>
    </w:sdtPr>
    <w:sdtContent>
      <w:p w14:paraId="2BC577C0" w14:textId="349AE7B5" w:rsidR="00E45688" w:rsidRDefault="00E45688">
        <w:pPr>
          <w:pStyle w:val="Piedepgina"/>
          <w:jc w:val="right"/>
        </w:pPr>
        <w:r>
          <w:fldChar w:fldCharType="begin"/>
        </w:r>
        <w:r>
          <w:instrText>PAGE   \* MERGEFORMAT</w:instrText>
        </w:r>
        <w:r>
          <w:fldChar w:fldCharType="separate"/>
        </w:r>
        <w:r>
          <w:t>2</w:t>
        </w:r>
        <w:r>
          <w:fldChar w:fldCharType="end"/>
        </w:r>
      </w:p>
    </w:sdtContent>
  </w:sdt>
  <w:p w14:paraId="008887A9" w14:textId="5E8EEA75" w:rsidR="00E07C92" w:rsidRPr="00E07C92" w:rsidRDefault="00E07C92">
    <w:pPr>
      <w:pStyle w:val="Piedepgina"/>
      <w:rPr>
        <w:sz w:val="1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BFE"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A7DD" w14:textId="77777777" w:rsidR="00BE0012" w:rsidRDefault="00BE0012" w:rsidP="00544EF6">
      <w:pPr>
        <w:spacing w:before="0"/>
      </w:pPr>
      <w:r>
        <w:separator/>
      </w:r>
    </w:p>
  </w:footnote>
  <w:footnote w:type="continuationSeparator" w:id="0">
    <w:p w14:paraId="34DA2C99" w14:textId="77777777" w:rsidR="00BE0012" w:rsidRDefault="00BE0012"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6CE438E3" w14:textId="77777777" w:rsidTr="00A67B89">
      <w:trPr>
        <w:trHeight w:val="1"/>
      </w:trPr>
      <w:tc>
        <w:tcPr>
          <w:tcW w:w="1667" w:type="pct"/>
          <w:tcBorders>
            <w:top w:val="nil"/>
            <w:left w:val="nil"/>
            <w:bottom w:val="nil"/>
            <w:right w:val="nil"/>
          </w:tcBorders>
        </w:tcPr>
        <w:p w14:paraId="46F2336A" w14:textId="77777777" w:rsidR="00A67B89" w:rsidRDefault="00A67B89" w:rsidP="00A67B89">
          <w:pPr>
            <w:spacing w:before="160"/>
          </w:pPr>
          <w:r>
            <w:rPr>
              <w:noProof/>
              <w:lang w:eastAsia="es-ES"/>
            </w:rPr>
            <w:drawing>
              <wp:inline distT="0" distB="0" distL="0" distR="0" wp14:anchorId="7A568944" wp14:editId="64DCF946">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4AB3B07"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8046D5C" w14:textId="77777777" w:rsidR="00A67B89" w:rsidRPr="00A67B89" w:rsidRDefault="00A67B89" w:rsidP="00A67B89">
          <w:pPr>
            <w:spacing w:before="160"/>
            <w:jc w:val="right"/>
            <w:rPr>
              <w:sz w:val="24"/>
              <w:szCs w:val="32"/>
            </w:rPr>
          </w:pPr>
          <w:r w:rsidRPr="00A67B89">
            <w:rPr>
              <w:sz w:val="24"/>
              <w:szCs w:val="32"/>
            </w:rPr>
            <w:t>Comunicado de prensa</w:t>
          </w:r>
        </w:p>
      </w:tc>
    </w:tr>
  </w:tbl>
  <w:p w14:paraId="0A674DD6"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0C53F123" wp14:editId="0B56851D">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8073" w14:textId="77777777" w:rsidR="00FE4E37" w:rsidRDefault="00FE4E37" w:rsidP="00544EF6">
    <w:pPr>
      <w:pStyle w:val="Encabezado"/>
    </w:pPr>
  </w:p>
  <w:p w14:paraId="55DD76B5"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E555E0"/>
    <w:multiLevelType w:val="hybridMultilevel"/>
    <w:tmpl w:val="6726A6C4"/>
    <w:lvl w:ilvl="0" w:tplc="4596DA00">
      <w:start w:val="1"/>
      <w:numFmt w:val="bullet"/>
      <w:lvlText w:val="•"/>
      <w:lvlJc w:val="left"/>
      <w:pPr>
        <w:tabs>
          <w:tab w:val="num" w:pos="720"/>
        </w:tabs>
        <w:ind w:left="720" w:hanging="360"/>
      </w:pPr>
      <w:rPr>
        <w:rFonts w:ascii="Arial" w:hAnsi="Arial" w:hint="default"/>
      </w:rPr>
    </w:lvl>
    <w:lvl w:ilvl="1" w:tplc="D4DA646A">
      <w:numFmt w:val="bullet"/>
      <w:lvlText w:val=""/>
      <w:lvlJc w:val="left"/>
      <w:pPr>
        <w:tabs>
          <w:tab w:val="num" w:pos="1440"/>
        </w:tabs>
        <w:ind w:left="1440" w:hanging="360"/>
      </w:pPr>
      <w:rPr>
        <w:rFonts w:ascii="Wingdings" w:hAnsi="Wingdings" w:hint="default"/>
      </w:rPr>
    </w:lvl>
    <w:lvl w:ilvl="2" w:tplc="BB2ACA90" w:tentative="1">
      <w:start w:val="1"/>
      <w:numFmt w:val="bullet"/>
      <w:lvlText w:val="•"/>
      <w:lvlJc w:val="left"/>
      <w:pPr>
        <w:tabs>
          <w:tab w:val="num" w:pos="2160"/>
        </w:tabs>
        <w:ind w:left="2160" w:hanging="360"/>
      </w:pPr>
      <w:rPr>
        <w:rFonts w:ascii="Arial" w:hAnsi="Arial" w:hint="default"/>
      </w:rPr>
    </w:lvl>
    <w:lvl w:ilvl="3" w:tplc="921EF73A" w:tentative="1">
      <w:start w:val="1"/>
      <w:numFmt w:val="bullet"/>
      <w:lvlText w:val="•"/>
      <w:lvlJc w:val="left"/>
      <w:pPr>
        <w:tabs>
          <w:tab w:val="num" w:pos="2880"/>
        </w:tabs>
        <w:ind w:left="2880" w:hanging="360"/>
      </w:pPr>
      <w:rPr>
        <w:rFonts w:ascii="Arial" w:hAnsi="Arial" w:hint="default"/>
      </w:rPr>
    </w:lvl>
    <w:lvl w:ilvl="4" w:tplc="25D0DF2E" w:tentative="1">
      <w:start w:val="1"/>
      <w:numFmt w:val="bullet"/>
      <w:lvlText w:val="•"/>
      <w:lvlJc w:val="left"/>
      <w:pPr>
        <w:tabs>
          <w:tab w:val="num" w:pos="3600"/>
        </w:tabs>
        <w:ind w:left="3600" w:hanging="360"/>
      </w:pPr>
      <w:rPr>
        <w:rFonts w:ascii="Arial" w:hAnsi="Arial" w:hint="default"/>
      </w:rPr>
    </w:lvl>
    <w:lvl w:ilvl="5" w:tplc="8BF49968" w:tentative="1">
      <w:start w:val="1"/>
      <w:numFmt w:val="bullet"/>
      <w:lvlText w:val="•"/>
      <w:lvlJc w:val="left"/>
      <w:pPr>
        <w:tabs>
          <w:tab w:val="num" w:pos="4320"/>
        </w:tabs>
        <w:ind w:left="4320" w:hanging="360"/>
      </w:pPr>
      <w:rPr>
        <w:rFonts w:ascii="Arial" w:hAnsi="Arial" w:hint="default"/>
      </w:rPr>
    </w:lvl>
    <w:lvl w:ilvl="6" w:tplc="C2A4A206" w:tentative="1">
      <w:start w:val="1"/>
      <w:numFmt w:val="bullet"/>
      <w:lvlText w:val="•"/>
      <w:lvlJc w:val="left"/>
      <w:pPr>
        <w:tabs>
          <w:tab w:val="num" w:pos="5040"/>
        </w:tabs>
        <w:ind w:left="5040" w:hanging="360"/>
      </w:pPr>
      <w:rPr>
        <w:rFonts w:ascii="Arial" w:hAnsi="Arial" w:hint="default"/>
      </w:rPr>
    </w:lvl>
    <w:lvl w:ilvl="7" w:tplc="551C7814" w:tentative="1">
      <w:start w:val="1"/>
      <w:numFmt w:val="bullet"/>
      <w:lvlText w:val="•"/>
      <w:lvlJc w:val="left"/>
      <w:pPr>
        <w:tabs>
          <w:tab w:val="num" w:pos="5760"/>
        </w:tabs>
        <w:ind w:left="5760" w:hanging="360"/>
      </w:pPr>
      <w:rPr>
        <w:rFonts w:ascii="Arial" w:hAnsi="Arial" w:hint="default"/>
      </w:rPr>
    </w:lvl>
    <w:lvl w:ilvl="8" w:tplc="3162F9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A7D7304"/>
    <w:multiLevelType w:val="hybridMultilevel"/>
    <w:tmpl w:val="E93676D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957309A"/>
    <w:multiLevelType w:val="hybridMultilevel"/>
    <w:tmpl w:val="9604C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66279477">
    <w:abstractNumId w:val="11"/>
  </w:num>
  <w:num w:numId="2" w16cid:durableId="762262895">
    <w:abstractNumId w:val="8"/>
  </w:num>
  <w:num w:numId="3" w16cid:durableId="1478835081">
    <w:abstractNumId w:val="3"/>
  </w:num>
  <w:num w:numId="4" w16cid:durableId="87434180">
    <w:abstractNumId w:val="2"/>
  </w:num>
  <w:num w:numId="5" w16cid:durableId="510608824">
    <w:abstractNumId w:val="1"/>
  </w:num>
  <w:num w:numId="6" w16cid:durableId="521938517">
    <w:abstractNumId w:val="0"/>
  </w:num>
  <w:num w:numId="7" w16cid:durableId="1136340000">
    <w:abstractNumId w:val="9"/>
  </w:num>
  <w:num w:numId="8" w16cid:durableId="708915981">
    <w:abstractNumId w:val="7"/>
  </w:num>
  <w:num w:numId="9" w16cid:durableId="1450663901">
    <w:abstractNumId w:val="6"/>
  </w:num>
  <w:num w:numId="10" w16cid:durableId="2016149655">
    <w:abstractNumId w:val="5"/>
  </w:num>
  <w:num w:numId="11" w16cid:durableId="1760759657">
    <w:abstractNumId w:val="4"/>
  </w:num>
  <w:num w:numId="12" w16cid:durableId="1879732023">
    <w:abstractNumId w:val="10"/>
  </w:num>
  <w:num w:numId="13" w16cid:durableId="1146514640">
    <w:abstractNumId w:val="17"/>
  </w:num>
  <w:num w:numId="14" w16cid:durableId="405811726">
    <w:abstractNumId w:val="16"/>
  </w:num>
  <w:num w:numId="15" w16cid:durableId="72243959">
    <w:abstractNumId w:val="13"/>
  </w:num>
  <w:num w:numId="16" w16cid:durableId="1147631946">
    <w:abstractNumId w:val="15"/>
  </w:num>
  <w:num w:numId="17" w16cid:durableId="1257665497">
    <w:abstractNumId w:val="14"/>
  </w:num>
  <w:num w:numId="18" w16cid:durableId="598484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13"/>
    <w:rsid w:val="0000451B"/>
    <w:rsid w:val="00004B31"/>
    <w:rsid w:val="00005703"/>
    <w:rsid w:val="00011311"/>
    <w:rsid w:val="0001239C"/>
    <w:rsid w:val="00020399"/>
    <w:rsid w:val="000212C9"/>
    <w:rsid w:val="00021E02"/>
    <w:rsid w:val="000247C8"/>
    <w:rsid w:val="00027E51"/>
    <w:rsid w:val="000302F2"/>
    <w:rsid w:val="00033498"/>
    <w:rsid w:val="00034901"/>
    <w:rsid w:val="00041DE0"/>
    <w:rsid w:val="0004260F"/>
    <w:rsid w:val="00043B4F"/>
    <w:rsid w:val="00043E85"/>
    <w:rsid w:val="0004788B"/>
    <w:rsid w:val="00054943"/>
    <w:rsid w:val="000553AD"/>
    <w:rsid w:val="0006116C"/>
    <w:rsid w:val="000611B3"/>
    <w:rsid w:val="000648B0"/>
    <w:rsid w:val="00065D4A"/>
    <w:rsid w:val="000722F5"/>
    <w:rsid w:val="00080E36"/>
    <w:rsid w:val="00084BD7"/>
    <w:rsid w:val="00085950"/>
    <w:rsid w:val="0008651F"/>
    <w:rsid w:val="00087898"/>
    <w:rsid w:val="00092342"/>
    <w:rsid w:val="00093426"/>
    <w:rsid w:val="00094BC7"/>
    <w:rsid w:val="000963B7"/>
    <w:rsid w:val="000A28CF"/>
    <w:rsid w:val="000A71E8"/>
    <w:rsid w:val="000B2922"/>
    <w:rsid w:val="000B2D5E"/>
    <w:rsid w:val="000B4CD8"/>
    <w:rsid w:val="000B7C51"/>
    <w:rsid w:val="000C060E"/>
    <w:rsid w:val="000C1837"/>
    <w:rsid w:val="000C5234"/>
    <w:rsid w:val="000D1200"/>
    <w:rsid w:val="000D26B6"/>
    <w:rsid w:val="000D3349"/>
    <w:rsid w:val="000D3C9B"/>
    <w:rsid w:val="000D6AAA"/>
    <w:rsid w:val="000E4288"/>
    <w:rsid w:val="000E6A5C"/>
    <w:rsid w:val="000F3350"/>
    <w:rsid w:val="00100B79"/>
    <w:rsid w:val="00101F30"/>
    <w:rsid w:val="00102584"/>
    <w:rsid w:val="001034DA"/>
    <w:rsid w:val="00107E5C"/>
    <w:rsid w:val="00111B9C"/>
    <w:rsid w:val="001135F3"/>
    <w:rsid w:val="00114A8F"/>
    <w:rsid w:val="00115195"/>
    <w:rsid w:val="00117536"/>
    <w:rsid w:val="001212AB"/>
    <w:rsid w:val="00121837"/>
    <w:rsid w:val="00122C58"/>
    <w:rsid w:val="00123125"/>
    <w:rsid w:val="00125F89"/>
    <w:rsid w:val="001260B3"/>
    <w:rsid w:val="0012655C"/>
    <w:rsid w:val="00126AC6"/>
    <w:rsid w:val="001347A8"/>
    <w:rsid w:val="00135C68"/>
    <w:rsid w:val="001370B2"/>
    <w:rsid w:val="00137A93"/>
    <w:rsid w:val="00137BAA"/>
    <w:rsid w:val="0014368A"/>
    <w:rsid w:val="00145829"/>
    <w:rsid w:val="001458C6"/>
    <w:rsid w:val="00146D21"/>
    <w:rsid w:val="00147828"/>
    <w:rsid w:val="00161F8E"/>
    <w:rsid w:val="0016284F"/>
    <w:rsid w:val="00164D65"/>
    <w:rsid w:val="00165FED"/>
    <w:rsid w:val="0017039A"/>
    <w:rsid w:val="0017204B"/>
    <w:rsid w:val="001726F0"/>
    <w:rsid w:val="001740E7"/>
    <w:rsid w:val="0017565F"/>
    <w:rsid w:val="00176CDD"/>
    <w:rsid w:val="0017722F"/>
    <w:rsid w:val="00183D1A"/>
    <w:rsid w:val="00184931"/>
    <w:rsid w:val="00191081"/>
    <w:rsid w:val="0019500E"/>
    <w:rsid w:val="001967FF"/>
    <w:rsid w:val="001969B2"/>
    <w:rsid w:val="00197609"/>
    <w:rsid w:val="0019797B"/>
    <w:rsid w:val="001A14B3"/>
    <w:rsid w:val="001A17AA"/>
    <w:rsid w:val="001A4E1D"/>
    <w:rsid w:val="001A7388"/>
    <w:rsid w:val="001A7EB3"/>
    <w:rsid w:val="001B6EDD"/>
    <w:rsid w:val="001B71E5"/>
    <w:rsid w:val="001C2D4D"/>
    <w:rsid w:val="001C3A47"/>
    <w:rsid w:val="001D3F2E"/>
    <w:rsid w:val="001D6D41"/>
    <w:rsid w:val="001E210F"/>
    <w:rsid w:val="001E321D"/>
    <w:rsid w:val="001E42B1"/>
    <w:rsid w:val="001E59D0"/>
    <w:rsid w:val="001F1298"/>
    <w:rsid w:val="001F22CF"/>
    <w:rsid w:val="001F3288"/>
    <w:rsid w:val="001F43AD"/>
    <w:rsid w:val="001F4666"/>
    <w:rsid w:val="001F5F12"/>
    <w:rsid w:val="002016AB"/>
    <w:rsid w:val="002016DA"/>
    <w:rsid w:val="002029B5"/>
    <w:rsid w:val="002034D5"/>
    <w:rsid w:val="00203894"/>
    <w:rsid w:val="00205AA7"/>
    <w:rsid w:val="00215BEB"/>
    <w:rsid w:val="00216335"/>
    <w:rsid w:val="002213A2"/>
    <w:rsid w:val="00222150"/>
    <w:rsid w:val="002241F2"/>
    <w:rsid w:val="00225D92"/>
    <w:rsid w:val="0023020D"/>
    <w:rsid w:val="00230BC9"/>
    <w:rsid w:val="002331BF"/>
    <w:rsid w:val="00235693"/>
    <w:rsid w:val="00235842"/>
    <w:rsid w:val="00235AF1"/>
    <w:rsid w:val="00241035"/>
    <w:rsid w:val="002413E1"/>
    <w:rsid w:val="00242B2C"/>
    <w:rsid w:val="00245357"/>
    <w:rsid w:val="002505BC"/>
    <w:rsid w:val="00250E51"/>
    <w:rsid w:val="00250FE8"/>
    <w:rsid w:val="002526B1"/>
    <w:rsid w:val="00254534"/>
    <w:rsid w:val="00256E05"/>
    <w:rsid w:val="00263006"/>
    <w:rsid w:val="002638D9"/>
    <w:rsid w:val="0027215B"/>
    <w:rsid w:val="00272695"/>
    <w:rsid w:val="00274E96"/>
    <w:rsid w:val="002751DE"/>
    <w:rsid w:val="00276EFA"/>
    <w:rsid w:val="0028281A"/>
    <w:rsid w:val="002860F0"/>
    <w:rsid w:val="00293707"/>
    <w:rsid w:val="002972D4"/>
    <w:rsid w:val="002A05E4"/>
    <w:rsid w:val="002A58BC"/>
    <w:rsid w:val="002A5D55"/>
    <w:rsid w:val="002A63EE"/>
    <w:rsid w:val="002A6AB4"/>
    <w:rsid w:val="002B017E"/>
    <w:rsid w:val="002C0FAE"/>
    <w:rsid w:val="002C2F6B"/>
    <w:rsid w:val="002C68A2"/>
    <w:rsid w:val="002C70BA"/>
    <w:rsid w:val="002C7F8F"/>
    <w:rsid w:val="002D0234"/>
    <w:rsid w:val="002D18C2"/>
    <w:rsid w:val="002D200B"/>
    <w:rsid w:val="002D4976"/>
    <w:rsid w:val="002D5BE5"/>
    <w:rsid w:val="002D6060"/>
    <w:rsid w:val="002E3CEA"/>
    <w:rsid w:val="002E597F"/>
    <w:rsid w:val="002F0C49"/>
    <w:rsid w:val="002F5314"/>
    <w:rsid w:val="002F6F81"/>
    <w:rsid w:val="00302AEC"/>
    <w:rsid w:val="00303A6C"/>
    <w:rsid w:val="00304C1A"/>
    <w:rsid w:val="00305E64"/>
    <w:rsid w:val="00310AA9"/>
    <w:rsid w:val="00310FA5"/>
    <w:rsid w:val="00311266"/>
    <w:rsid w:val="00311FD5"/>
    <w:rsid w:val="00314D80"/>
    <w:rsid w:val="003150A8"/>
    <w:rsid w:val="003151E8"/>
    <w:rsid w:val="00322091"/>
    <w:rsid w:val="00323E29"/>
    <w:rsid w:val="00325F36"/>
    <w:rsid w:val="0032651D"/>
    <w:rsid w:val="003327C9"/>
    <w:rsid w:val="00340E3A"/>
    <w:rsid w:val="0034165F"/>
    <w:rsid w:val="00341691"/>
    <w:rsid w:val="003441FF"/>
    <w:rsid w:val="00347158"/>
    <w:rsid w:val="00351256"/>
    <w:rsid w:val="00351EA9"/>
    <w:rsid w:val="003545C0"/>
    <w:rsid w:val="003555BC"/>
    <w:rsid w:val="00356F8B"/>
    <w:rsid w:val="00357288"/>
    <w:rsid w:val="003607B4"/>
    <w:rsid w:val="003644ED"/>
    <w:rsid w:val="00366CFC"/>
    <w:rsid w:val="00367FD9"/>
    <w:rsid w:val="00370A7C"/>
    <w:rsid w:val="00374AEC"/>
    <w:rsid w:val="003816FD"/>
    <w:rsid w:val="003909E9"/>
    <w:rsid w:val="00391066"/>
    <w:rsid w:val="0039319D"/>
    <w:rsid w:val="00393C2D"/>
    <w:rsid w:val="00393EB4"/>
    <w:rsid w:val="003942F3"/>
    <w:rsid w:val="0039747B"/>
    <w:rsid w:val="003A244E"/>
    <w:rsid w:val="003A3A81"/>
    <w:rsid w:val="003A424C"/>
    <w:rsid w:val="003A7CD1"/>
    <w:rsid w:val="003B2170"/>
    <w:rsid w:val="003B38C5"/>
    <w:rsid w:val="003B5064"/>
    <w:rsid w:val="003C2552"/>
    <w:rsid w:val="003C5EE6"/>
    <w:rsid w:val="003D0026"/>
    <w:rsid w:val="003D00C6"/>
    <w:rsid w:val="003D226F"/>
    <w:rsid w:val="003D4A04"/>
    <w:rsid w:val="003D6605"/>
    <w:rsid w:val="003D7647"/>
    <w:rsid w:val="003E0E71"/>
    <w:rsid w:val="003E235D"/>
    <w:rsid w:val="003F0907"/>
    <w:rsid w:val="003F43F6"/>
    <w:rsid w:val="003F5627"/>
    <w:rsid w:val="003F5648"/>
    <w:rsid w:val="003F7D3B"/>
    <w:rsid w:val="003F7FD4"/>
    <w:rsid w:val="004063B8"/>
    <w:rsid w:val="004068C8"/>
    <w:rsid w:val="00413F26"/>
    <w:rsid w:val="004155C3"/>
    <w:rsid w:val="00420D89"/>
    <w:rsid w:val="00425F3B"/>
    <w:rsid w:val="00431B11"/>
    <w:rsid w:val="00435EA9"/>
    <w:rsid w:val="004417CB"/>
    <w:rsid w:val="0044229C"/>
    <w:rsid w:val="00444647"/>
    <w:rsid w:val="00451039"/>
    <w:rsid w:val="00454A68"/>
    <w:rsid w:val="00454E13"/>
    <w:rsid w:val="00463219"/>
    <w:rsid w:val="0046394A"/>
    <w:rsid w:val="0046704A"/>
    <w:rsid w:val="00467E14"/>
    <w:rsid w:val="0047228F"/>
    <w:rsid w:val="00481B02"/>
    <w:rsid w:val="00482A19"/>
    <w:rsid w:val="00483739"/>
    <w:rsid w:val="00495773"/>
    <w:rsid w:val="00496340"/>
    <w:rsid w:val="004A24E0"/>
    <w:rsid w:val="004A2612"/>
    <w:rsid w:val="004B01DE"/>
    <w:rsid w:val="004B4273"/>
    <w:rsid w:val="004C188F"/>
    <w:rsid w:val="004D049C"/>
    <w:rsid w:val="004D1319"/>
    <w:rsid w:val="004D26A9"/>
    <w:rsid w:val="004D7FF3"/>
    <w:rsid w:val="004F3535"/>
    <w:rsid w:val="004F65F9"/>
    <w:rsid w:val="00503E7A"/>
    <w:rsid w:val="00505F0D"/>
    <w:rsid w:val="00516ACD"/>
    <w:rsid w:val="00516FBA"/>
    <w:rsid w:val="00522C71"/>
    <w:rsid w:val="00522EA6"/>
    <w:rsid w:val="00523A87"/>
    <w:rsid w:val="00524EA7"/>
    <w:rsid w:val="0053075C"/>
    <w:rsid w:val="005342BD"/>
    <w:rsid w:val="00534690"/>
    <w:rsid w:val="005359AB"/>
    <w:rsid w:val="0053716C"/>
    <w:rsid w:val="005420D8"/>
    <w:rsid w:val="00542588"/>
    <w:rsid w:val="00544EF6"/>
    <w:rsid w:val="0054527E"/>
    <w:rsid w:val="00546DC9"/>
    <w:rsid w:val="00547200"/>
    <w:rsid w:val="00547554"/>
    <w:rsid w:val="005479A5"/>
    <w:rsid w:val="0055312E"/>
    <w:rsid w:val="00553ABB"/>
    <w:rsid w:val="0055519D"/>
    <w:rsid w:val="00556F87"/>
    <w:rsid w:val="00563A6C"/>
    <w:rsid w:val="00567F71"/>
    <w:rsid w:val="00570D8E"/>
    <w:rsid w:val="00574993"/>
    <w:rsid w:val="00586239"/>
    <w:rsid w:val="00587B90"/>
    <w:rsid w:val="00587C80"/>
    <w:rsid w:val="00591549"/>
    <w:rsid w:val="00596CFF"/>
    <w:rsid w:val="00597927"/>
    <w:rsid w:val="005A1E96"/>
    <w:rsid w:val="005A460E"/>
    <w:rsid w:val="005B74D0"/>
    <w:rsid w:val="005B7F39"/>
    <w:rsid w:val="005C1BEB"/>
    <w:rsid w:val="005C59B7"/>
    <w:rsid w:val="005E42CC"/>
    <w:rsid w:val="005E6D47"/>
    <w:rsid w:val="005F37F4"/>
    <w:rsid w:val="005F40E1"/>
    <w:rsid w:val="00602972"/>
    <w:rsid w:val="006030BE"/>
    <w:rsid w:val="0061015F"/>
    <w:rsid w:val="00610652"/>
    <w:rsid w:val="00611B0A"/>
    <w:rsid w:val="006177BB"/>
    <w:rsid w:val="0062175C"/>
    <w:rsid w:val="0062397A"/>
    <w:rsid w:val="00624185"/>
    <w:rsid w:val="00624731"/>
    <w:rsid w:val="00626609"/>
    <w:rsid w:val="006309A9"/>
    <w:rsid w:val="00630D73"/>
    <w:rsid w:val="00632C7F"/>
    <w:rsid w:val="00640358"/>
    <w:rsid w:val="00641F12"/>
    <w:rsid w:val="0064281A"/>
    <w:rsid w:val="006436A4"/>
    <w:rsid w:val="00644D73"/>
    <w:rsid w:val="006530C3"/>
    <w:rsid w:val="00653760"/>
    <w:rsid w:val="0065419B"/>
    <w:rsid w:val="006562DD"/>
    <w:rsid w:val="00667882"/>
    <w:rsid w:val="006744BE"/>
    <w:rsid w:val="006763A4"/>
    <w:rsid w:val="00677931"/>
    <w:rsid w:val="00680ECA"/>
    <w:rsid w:val="00681C63"/>
    <w:rsid w:val="006827BB"/>
    <w:rsid w:val="00683D86"/>
    <w:rsid w:val="00687594"/>
    <w:rsid w:val="00690659"/>
    <w:rsid w:val="00693ED1"/>
    <w:rsid w:val="00695096"/>
    <w:rsid w:val="0069629A"/>
    <w:rsid w:val="00697C73"/>
    <w:rsid w:val="006A2751"/>
    <w:rsid w:val="006A28E6"/>
    <w:rsid w:val="006A3AAA"/>
    <w:rsid w:val="006A5CF4"/>
    <w:rsid w:val="006A5FB8"/>
    <w:rsid w:val="006A621F"/>
    <w:rsid w:val="006B1C4C"/>
    <w:rsid w:val="006B45CF"/>
    <w:rsid w:val="006B768A"/>
    <w:rsid w:val="006C33BE"/>
    <w:rsid w:val="006C6018"/>
    <w:rsid w:val="006C76AD"/>
    <w:rsid w:val="006D4310"/>
    <w:rsid w:val="006D6379"/>
    <w:rsid w:val="006E50B5"/>
    <w:rsid w:val="006E5DFF"/>
    <w:rsid w:val="006E7875"/>
    <w:rsid w:val="006F0AD1"/>
    <w:rsid w:val="006F388F"/>
    <w:rsid w:val="006F3F37"/>
    <w:rsid w:val="0070076F"/>
    <w:rsid w:val="00700B36"/>
    <w:rsid w:val="00701686"/>
    <w:rsid w:val="0070297E"/>
    <w:rsid w:val="00703FF6"/>
    <w:rsid w:val="007055FA"/>
    <w:rsid w:val="00710D75"/>
    <w:rsid w:val="007112E9"/>
    <w:rsid w:val="00711F0A"/>
    <w:rsid w:val="00713A99"/>
    <w:rsid w:val="007140AE"/>
    <w:rsid w:val="00716FE2"/>
    <w:rsid w:val="00727821"/>
    <w:rsid w:val="0073060D"/>
    <w:rsid w:val="00730C42"/>
    <w:rsid w:val="007331C4"/>
    <w:rsid w:val="007371BB"/>
    <w:rsid w:val="00740079"/>
    <w:rsid w:val="0074035B"/>
    <w:rsid w:val="00742105"/>
    <w:rsid w:val="00743315"/>
    <w:rsid w:val="007458A1"/>
    <w:rsid w:val="00746641"/>
    <w:rsid w:val="00750C8E"/>
    <w:rsid w:val="00754127"/>
    <w:rsid w:val="00754F75"/>
    <w:rsid w:val="00755295"/>
    <w:rsid w:val="007561D3"/>
    <w:rsid w:val="00757A00"/>
    <w:rsid w:val="007612E5"/>
    <w:rsid w:val="007678EF"/>
    <w:rsid w:val="00770280"/>
    <w:rsid w:val="00780360"/>
    <w:rsid w:val="00781241"/>
    <w:rsid w:val="00785334"/>
    <w:rsid w:val="007878ED"/>
    <w:rsid w:val="0079184D"/>
    <w:rsid w:val="007921DD"/>
    <w:rsid w:val="007938EE"/>
    <w:rsid w:val="00795463"/>
    <w:rsid w:val="007A16DF"/>
    <w:rsid w:val="007A3096"/>
    <w:rsid w:val="007A37DB"/>
    <w:rsid w:val="007A4873"/>
    <w:rsid w:val="007A4BD4"/>
    <w:rsid w:val="007A504B"/>
    <w:rsid w:val="007B2D11"/>
    <w:rsid w:val="007B57DE"/>
    <w:rsid w:val="007B5E92"/>
    <w:rsid w:val="007B649D"/>
    <w:rsid w:val="007C28D6"/>
    <w:rsid w:val="007C2B95"/>
    <w:rsid w:val="007C557D"/>
    <w:rsid w:val="007C619A"/>
    <w:rsid w:val="007C7887"/>
    <w:rsid w:val="007C78B6"/>
    <w:rsid w:val="007C7BA5"/>
    <w:rsid w:val="007C7EC4"/>
    <w:rsid w:val="007D088C"/>
    <w:rsid w:val="007D3971"/>
    <w:rsid w:val="007D49B5"/>
    <w:rsid w:val="007D5736"/>
    <w:rsid w:val="007D75E9"/>
    <w:rsid w:val="007D7AF2"/>
    <w:rsid w:val="007E0E6C"/>
    <w:rsid w:val="007E165D"/>
    <w:rsid w:val="007E32AA"/>
    <w:rsid w:val="007E38F9"/>
    <w:rsid w:val="007E73CA"/>
    <w:rsid w:val="007F18E4"/>
    <w:rsid w:val="007F25F1"/>
    <w:rsid w:val="007F681A"/>
    <w:rsid w:val="007F7F49"/>
    <w:rsid w:val="00803DBA"/>
    <w:rsid w:val="00804E0D"/>
    <w:rsid w:val="00805A5B"/>
    <w:rsid w:val="00810794"/>
    <w:rsid w:val="0081149C"/>
    <w:rsid w:val="00813857"/>
    <w:rsid w:val="00815185"/>
    <w:rsid w:val="00816343"/>
    <w:rsid w:val="0082002F"/>
    <w:rsid w:val="00824526"/>
    <w:rsid w:val="00824AC8"/>
    <w:rsid w:val="00826713"/>
    <w:rsid w:val="00831391"/>
    <w:rsid w:val="008341DF"/>
    <w:rsid w:val="00841738"/>
    <w:rsid w:val="008464FE"/>
    <w:rsid w:val="008478C6"/>
    <w:rsid w:val="008512CE"/>
    <w:rsid w:val="0085548E"/>
    <w:rsid w:val="0086095D"/>
    <w:rsid w:val="00867AD5"/>
    <w:rsid w:val="00874005"/>
    <w:rsid w:val="00875414"/>
    <w:rsid w:val="00876305"/>
    <w:rsid w:val="00877BB9"/>
    <w:rsid w:val="00880973"/>
    <w:rsid w:val="0088143B"/>
    <w:rsid w:val="008816B1"/>
    <w:rsid w:val="00881FDE"/>
    <w:rsid w:val="00883344"/>
    <w:rsid w:val="008857FD"/>
    <w:rsid w:val="008872CC"/>
    <w:rsid w:val="00897FFC"/>
    <w:rsid w:val="008A0E43"/>
    <w:rsid w:val="008A2678"/>
    <w:rsid w:val="008A34B2"/>
    <w:rsid w:val="008A3850"/>
    <w:rsid w:val="008A3C15"/>
    <w:rsid w:val="008A6547"/>
    <w:rsid w:val="008A742C"/>
    <w:rsid w:val="008B62BC"/>
    <w:rsid w:val="008B6CF9"/>
    <w:rsid w:val="008B74BB"/>
    <w:rsid w:val="008B7870"/>
    <w:rsid w:val="008C4470"/>
    <w:rsid w:val="008C5FB9"/>
    <w:rsid w:val="008C7632"/>
    <w:rsid w:val="008C7826"/>
    <w:rsid w:val="008D047B"/>
    <w:rsid w:val="008D1944"/>
    <w:rsid w:val="008D27FD"/>
    <w:rsid w:val="008D79A9"/>
    <w:rsid w:val="008E342E"/>
    <w:rsid w:val="008E5D03"/>
    <w:rsid w:val="008E5EE3"/>
    <w:rsid w:val="008E7D58"/>
    <w:rsid w:val="008F127D"/>
    <w:rsid w:val="00903563"/>
    <w:rsid w:val="00906140"/>
    <w:rsid w:val="00906236"/>
    <w:rsid w:val="00917EF6"/>
    <w:rsid w:val="00923ED2"/>
    <w:rsid w:val="00924340"/>
    <w:rsid w:val="00925ED0"/>
    <w:rsid w:val="00927ED6"/>
    <w:rsid w:val="00935D20"/>
    <w:rsid w:val="00936D58"/>
    <w:rsid w:val="0094582B"/>
    <w:rsid w:val="00950A67"/>
    <w:rsid w:val="00951442"/>
    <w:rsid w:val="00951A4D"/>
    <w:rsid w:val="009521F1"/>
    <w:rsid w:val="00957C14"/>
    <w:rsid w:val="00960C5E"/>
    <w:rsid w:val="00960D40"/>
    <w:rsid w:val="00963EDA"/>
    <w:rsid w:val="00965146"/>
    <w:rsid w:val="00965CCE"/>
    <w:rsid w:val="00971274"/>
    <w:rsid w:val="009714E0"/>
    <w:rsid w:val="00972A1F"/>
    <w:rsid w:val="0097701D"/>
    <w:rsid w:val="00996D5E"/>
    <w:rsid w:val="009A7964"/>
    <w:rsid w:val="009B1B77"/>
    <w:rsid w:val="009B1C7F"/>
    <w:rsid w:val="009B260C"/>
    <w:rsid w:val="009B6772"/>
    <w:rsid w:val="009B72A5"/>
    <w:rsid w:val="009B7F8B"/>
    <w:rsid w:val="009C2582"/>
    <w:rsid w:val="009D0287"/>
    <w:rsid w:val="009D5D87"/>
    <w:rsid w:val="009E0157"/>
    <w:rsid w:val="009E030A"/>
    <w:rsid w:val="009E4C1A"/>
    <w:rsid w:val="009E5A2B"/>
    <w:rsid w:val="009E5D77"/>
    <w:rsid w:val="009F1D8D"/>
    <w:rsid w:val="009F1FB6"/>
    <w:rsid w:val="009F3C6A"/>
    <w:rsid w:val="009F57FE"/>
    <w:rsid w:val="009F66DA"/>
    <w:rsid w:val="00A0068F"/>
    <w:rsid w:val="00A05352"/>
    <w:rsid w:val="00A10E98"/>
    <w:rsid w:val="00A11B12"/>
    <w:rsid w:val="00A122EB"/>
    <w:rsid w:val="00A12BB7"/>
    <w:rsid w:val="00A12E4C"/>
    <w:rsid w:val="00A16FD6"/>
    <w:rsid w:val="00A24824"/>
    <w:rsid w:val="00A344D2"/>
    <w:rsid w:val="00A40676"/>
    <w:rsid w:val="00A43F60"/>
    <w:rsid w:val="00A44E86"/>
    <w:rsid w:val="00A46FFE"/>
    <w:rsid w:val="00A60BDB"/>
    <w:rsid w:val="00A63975"/>
    <w:rsid w:val="00A658E3"/>
    <w:rsid w:val="00A67B89"/>
    <w:rsid w:val="00A70879"/>
    <w:rsid w:val="00A74084"/>
    <w:rsid w:val="00A82E23"/>
    <w:rsid w:val="00A93843"/>
    <w:rsid w:val="00A93C03"/>
    <w:rsid w:val="00A94920"/>
    <w:rsid w:val="00A95B58"/>
    <w:rsid w:val="00A96CC4"/>
    <w:rsid w:val="00AA0203"/>
    <w:rsid w:val="00AA0CB8"/>
    <w:rsid w:val="00AA13F6"/>
    <w:rsid w:val="00AA21FA"/>
    <w:rsid w:val="00AA322B"/>
    <w:rsid w:val="00AB0BFC"/>
    <w:rsid w:val="00AB55E5"/>
    <w:rsid w:val="00AB7853"/>
    <w:rsid w:val="00AC1C45"/>
    <w:rsid w:val="00AC1E7A"/>
    <w:rsid w:val="00AC3BD8"/>
    <w:rsid w:val="00AC5555"/>
    <w:rsid w:val="00AC6788"/>
    <w:rsid w:val="00AC789C"/>
    <w:rsid w:val="00AD005A"/>
    <w:rsid w:val="00AD019A"/>
    <w:rsid w:val="00AD10B6"/>
    <w:rsid w:val="00AD46DE"/>
    <w:rsid w:val="00AD4F42"/>
    <w:rsid w:val="00AD5EB2"/>
    <w:rsid w:val="00AE058B"/>
    <w:rsid w:val="00AE0EC5"/>
    <w:rsid w:val="00AE1742"/>
    <w:rsid w:val="00AE370D"/>
    <w:rsid w:val="00AE3E88"/>
    <w:rsid w:val="00AE582F"/>
    <w:rsid w:val="00AE729C"/>
    <w:rsid w:val="00AF0E56"/>
    <w:rsid w:val="00AF196F"/>
    <w:rsid w:val="00AF5616"/>
    <w:rsid w:val="00AF5F69"/>
    <w:rsid w:val="00B051D9"/>
    <w:rsid w:val="00B06FFF"/>
    <w:rsid w:val="00B10022"/>
    <w:rsid w:val="00B10BC4"/>
    <w:rsid w:val="00B11F02"/>
    <w:rsid w:val="00B160E1"/>
    <w:rsid w:val="00B326B1"/>
    <w:rsid w:val="00B32F28"/>
    <w:rsid w:val="00B34A5F"/>
    <w:rsid w:val="00B35985"/>
    <w:rsid w:val="00B43284"/>
    <w:rsid w:val="00B5240A"/>
    <w:rsid w:val="00B52D61"/>
    <w:rsid w:val="00B53EA5"/>
    <w:rsid w:val="00B60ACA"/>
    <w:rsid w:val="00B61C6A"/>
    <w:rsid w:val="00B62A71"/>
    <w:rsid w:val="00B63CEC"/>
    <w:rsid w:val="00B65135"/>
    <w:rsid w:val="00B67380"/>
    <w:rsid w:val="00B67D9B"/>
    <w:rsid w:val="00B7310D"/>
    <w:rsid w:val="00B736FB"/>
    <w:rsid w:val="00B7578E"/>
    <w:rsid w:val="00B76BE6"/>
    <w:rsid w:val="00B81254"/>
    <w:rsid w:val="00B82880"/>
    <w:rsid w:val="00B847F7"/>
    <w:rsid w:val="00B91517"/>
    <w:rsid w:val="00B922F1"/>
    <w:rsid w:val="00BA06CF"/>
    <w:rsid w:val="00BA728C"/>
    <w:rsid w:val="00BA7ACB"/>
    <w:rsid w:val="00BB5198"/>
    <w:rsid w:val="00BC1B03"/>
    <w:rsid w:val="00BC2E42"/>
    <w:rsid w:val="00BD4558"/>
    <w:rsid w:val="00BE0012"/>
    <w:rsid w:val="00BE0F3D"/>
    <w:rsid w:val="00BE2110"/>
    <w:rsid w:val="00BE2837"/>
    <w:rsid w:val="00BE2B56"/>
    <w:rsid w:val="00BE4B3C"/>
    <w:rsid w:val="00BE4D68"/>
    <w:rsid w:val="00BE73E2"/>
    <w:rsid w:val="00BF3DCB"/>
    <w:rsid w:val="00BF5C46"/>
    <w:rsid w:val="00BF7453"/>
    <w:rsid w:val="00C02FBB"/>
    <w:rsid w:val="00C04FD3"/>
    <w:rsid w:val="00C11C23"/>
    <w:rsid w:val="00C125A1"/>
    <w:rsid w:val="00C12646"/>
    <w:rsid w:val="00C15545"/>
    <w:rsid w:val="00C16C6D"/>
    <w:rsid w:val="00C228CE"/>
    <w:rsid w:val="00C2411C"/>
    <w:rsid w:val="00C304F2"/>
    <w:rsid w:val="00C33262"/>
    <w:rsid w:val="00C358D6"/>
    <w:rsid w:val="00C35ED5"/>
    <w:rsid w:val="00C369CF"/>
    <w:rsid w:val="00C40254"/>
    <w:rsid w:val="00C47B2C"/>
    <w:rsid w:val="00C47B57"/>
    <w:rsid w:val="00C50B64"/>
    <w:rsid w:val="00C53E59"/>
    <w:rsid w:val="00C576D7"/>
    <w:rsid w:val="00C62DB3"/>
    <w:rsid w:val="00C65E03"/>
    <w:rsid w:val="00C66DB0"/>
    <w:rsid w:val="00C675E3"/>
    <w:rsid w:val="00C742E3"/>
    <w:rsid w:val="00C7523F"/>
    <w:rsid w:val="00C75524"/>
    <w:rsid w:val="00C8044E"/>
    <w:rsid w:val="00C81C73"/>
    <w:rsid w:val="00C841E0"/>
    <w:rsid w:val="00C845E5"/>
    <w:rsid w:val="00C84E9D"/>
    <w:rsid w:val="00C84FDD"/>
    <w:rsid w:val="00C86886"/>
    <w:rsid w:val="00C8796B"/>
    <w:rsid w:val="00C9114E"/>
    <w:rsid w:val="00C93CC7"/>
    <w:rsid w:val="00C940F0"/>
    <w:rsid w:val="00C9694F"/>
    <w:rsid w:val="00C972F8"/>
    <w:rsid w:val="00CA2C98"/>
    <w:rsid w:val="00CA6A64"/>
    <w:rsid w:val="00CA6DFF"/>
    <w:rsid w:val="00CB07F3"/>
    <w:rsid w:val="00CB32FF"/>
    <w:rsid w:val="00CB3667"/>
    <w:rsid w:val="00CB3F82"/>
    <w:rsid w:val="00CB41E9"/>
    <w:rsid w:val="00CB6753"/>
    <w:rsid w:val="00CC1B7F"/>
    <w:rsid w:val="00CC24FF"/>
    <w:rsid w:val="00CC7F9F"/>
    <w:rsid w:val="00CD0B64"/>
    <w:rsid w:val="00CD227E"/>
    <w:rsid w:val="00CD2566"/>
    <w:rsid w:val="00CD2DD9"/>
    <w:rsid w:val="00CD4906"/>
    <w:rsid w:val="00CD572F"/>
    <w:rsid w:val="00CD5BFA"/>
    <w:rsid w:val="00CD6A4B"/>
    <w:rsid w:val="00CE207C"/>
    <w:rsid w:val="00CE607F"/>
    <w:rsid w:val="00CE76D2"/>
    <w:rsid w:val="00CF39F2"/>
    <w:rsid w:val="00D006E9"/>
    <w:rsid w:val="00D00BB7"/>
    <w:rsid w:val="00D03565"/>
    <w:rsid w:val="00D04567"/>
    <w:rsid w:val="00D04801"/>
    <w:rsid w:val="00D05670"/>
    <w:rsid w:val="00D0756B"/>
    <w:rsid w:val="00D104E3"/>
    <w:rsid w:val="00D12572"/>
    <w:rsid w:val="00D2086A"/>
    <w:rsid w:val="00D20FF2"/>
    <w:rsid w:val="00D223FF"/>
    <w:rsid w:val="00D23248"/>
    <w:rsid w:val="00D23C34"/>
    <w:rsid w:val="00D258D9"/>
    <w:rsid w:val="00D311DF"/>
    <w:rsid w:val="00D31639"/>
    <w:rsid w:val="00D34E4F"/>
    <w:rsid w:val="00D3690D"/>
    <w:rsid w:val="00D416FC"/>
    <w:rsid w:val="00D4235F"/>
    <w:rsid w:val="00D436E2"/>
    <w:rsid w:val="00D45522"/>
    <w:rsid w:val="00D45EC2"/>
    <w:rsid w:val="00D57E09"/>
    <w:rsid w:val="00D62D58"/>
    <w:rsid w:val="00D63B88"/>
    <w:rsid w:val="00D712BB"/>
    <w:rsid w:val="00D7144C"/>
    <w:rsid w:val="00D71A8D"/>
    <w:rsid w:val="00D8551F"/>
    <w:rsid w:val="00D8588C"/>
    <w:rsid w:val="00D90E57"/>
    <w:rsid w:val="00D93781"/>
    <w:rsid w:val="00D94007"/>
    <w:rsid w:val="00D94DFA"/>
    <w:rsid w:val="00D953A8"/>
    <w:rsid w:val="00D957AD"/>
    <w:rsid w:val="00D958C8"/>
    <w:rsid w:val="00DA163D"/>
    <w:rsid w:val="00DA4805"/>
    <w:rsid w:val="00DA4ED5"/>
    <w:rsid w:val="00DB0790"/>
    <w:rsid w:val="00DB6483"/>
    <w:rsid w:val="00DB6FEC"/>
    <w:rsid w:val="00DB7085"/>
    <w:rsid w:val="00DC09BB"/>
    <w:rsid w:val="00DC1A25"/>
    <w:rsid w:val="00DC3B14"/>
    <w:rsid w:val="00DC4F13"/>
    <w:rsid w:val="00DC757E"/>
    <w:rsid w:val="00DC760F"/>
    <w:rsid w:val="00DC7F06"/>
    <w:rsid w:val="00DD2097"/>
    <w:rsid w:val="00DD3733"/>
    <w:rsid w:val="00DE1E9D"/>
    <w:rsid w:val="00DE3BE4"/>
    <w:rsid w:val="00DE5011"/>
    <w:rsid w:val="00DE53D3"/>
    <w:rsid w:val="00DE56B4"/>
    <w:rsid w:val="00DE5D01"/>
    <w:rsid w:val="00DE6E77"/>
    <w:rsid w:val="00DE75D7"/>
    <w:rsid w:val="00DF3827"/>
    <w:rsid w:val="00DF5F9C"/>
    <w:rsid w:val="00DF69C8"/>
    <w:rsid w:val="00E032B6"/>
    <w:rsid w:val="00E07C92"/>
    <w:rsid w:val="00E101B1"/>
    <w:rsid w:val="00E123E6"/>
    <w:rsid w:val="00E1385E"/>
    <w:rsid w:val="00E155B1"/>
    <w:rsid w:val="00E16023"/>
    <w:rsid w:val="00E17A04"/>
    <w:rsid w:val="00E2728B"/>
    <w:rsid w:val="00E32113"/>
    <w:rsid w:val="00E33A47"/>
    <w:rsid w:val="00E340F8"/>
    <w:rsid w:val="00E34143"/>
    <w:rsid w:val="00E34727"/>
    <w:rsid w:val="00E34DC0"/>
    <w:rsid w:val="00E3740D"/>
    <w:rsid w:val="00E4164C"/>
    <w:rsid w:val="00E45688"/>
    <w:rsid w:val="00E47DC7"/>
    <w:rsid w:val="00E47ED2"/>
    <w:rsid w:val="00E70F6A"/>
    <w:rsid w:val="00E73FA0"/>
    <w:rsid w:val="00E7471D"/>
    <w:rsid w:val="00E77D9C"/>
    <w:rsid w:val="00E811B6"/>
    <w:rsid w:val="00E821DC"/>
    <w:rsid w:val="00E82324"/>
    <w:rsid w:val="00E942C2"/>
    <w:rsid w:val="00E94AC0"/>
    <w:rsid w:val="00E94D71"/>
    <w:rsid w:val="00EA2894"/>
    <w:rsid w:val="00EA5617"/>
    <w:rsid w:val="00EA6A6D"/>
    <w:rsid w:val="00EB26C6"/>
    <w:rsid w:val="00EB62A3"/>
    <w:rsid w:val="00EB77C7"/>
    <w:rsid w:val="00EC3748"/>
    <w:rsid w:val="00EC523A"/>
    <w:rsid w:val="00EC5A3E"/>
    <w:rsid w:val="00EC6BBC"/>
    <w:rsid w:val="00ED038B"/>
    <w:rsid w:val="00ED0489"/>
    <w:rsid w:val="00ED6D94"/>
    <w:rsid w:val="00EE12BE"/>
    <w:rsid w:val="00EE633F"/>
    <w:rsid w:val="00EF0D89"/>
    <w:rsid w:val="00EF5776"/>
    <w:rsid w:val="00EF6F1F"/>
    <w:rsid w:val="00F0153E"/>
    <w:rsid w:val="00F01B8F"/>
    <w:rsid w:val="00F05197"/>
    <w:rsid w:val="00F1055C"/>
    <w:rsid w:val="00F12407"/>
    <w:rsid w:val="00F14084"/>
    <w:rsid w:val="00F15457"/>
    <w:rsid w:val="00F15AA1"/>
    <w:rsid w:val="00F23C3E"/>
    <w:rsid w:val="00F263D2"/>
    <w:rsid w:val="00F27B74"/>
    <w:rsid w:val="00F27DF2"/>
    <w:rsid w:val="00F300C0"/>
    <w:rsid w:val="00F31127"/>
    <w:rsid w:val="00F31530"/>
    <w:rsid w:val="00F31BD9"/>
    <w:rsid w:val="00F32CC0"/>
    <w:rsid w:val="00F33311"/>
    <w:rsid w:val="00F35C9A"/>
    <w:rsid w:val="00F36DC6"/>
    <w:rsid w:val="00F40B49"/>
    <w:rsid w:val="00F43DDD"/>
    <w:rsid w:val="00F44796"/>
    <w:rsid w:val="00F45112"/>
    <w:rsid w:val="00F45DF3"/>
    <w:rsid w:val="00F55E20"/>
    <w:rsid w:val="00F57DC8"/>
    <w:rsid w:val="00F6695E"/>
    <w:rsid w:val="00F6798D"/>
    <w:rsid w:val="00F67A9E"/>
    <w:rsid w:val="00F715CD"/>
    <w:rsid w:val="00F80C8D"/>
    <w:rsid w:val="00F80D62"/>
    <w:rsid w:val="00F82E47"/>
    <w:rsid w:val="00F8371E"/>
    <w:rsid w:val="00F85A70"/>
    <w:rsid w:val="00F86BB7"/>
    <w:rsid w:val="00F94B5A"/>
    <w:rsid w:val="00F9570F"/>
    <w:rsid w:val="00F958BC"/>
    <w:rsid w:val="00F95DA5"/>
    <w:rsid w:val="00F9639A"/>
    <w:rsid w:val="00F96460"/>
    <w:rsid w:val="00F970A6"/>
    <w:rsid w:val="00FA2B0E"/>
    <w:rsid w:val="00FA3287"/>
    <w:rsid w:val="00FA3670"/>
    <w:rsid w:val="00FA64A3"/>
    <w:rsid w:val="00FB0EC9"/>
    <w:rsid w:val="00FB144D"/>
    <w:rsid w:val="00FB7661"/>
    <w:rsid w:val="00FC30E6"/>
    <w:rsid w:val="00FC33E5"/>
    <w:rsid w:val="00FC3EFB"/>
    <w:rsid w:val="00FC4624"/>
    <w:rsid w:val="00FC4C6B"/>
    <w:rsid w:val="00FC6F0C"/>
    <w:rsid w:val="00FC7A4E"/>
    <w:rsid w:val="00FD2660"/>
    <w:rsid w:val="00FE4E37"/>
    <w:rsid w:val="00FF0F19"/>
    <w:rsid w:val="0AFF58B8"/>
    <w:rsid w:val="0D619F83"/>
    <w:rsid w:val="10A99A32"/>
    <w:rsid w:val="2EC3F41D"/>
    <w:rsid w:val="37CBE973"/>
    <w:rsid w:val="3F30F120"/>
    <w:rsid w:val="402CF1C2"/>
    <w:rsid w:val="477B78A6"/>
    <w:rsid w:val="47C1394B"/>
    <w:rsid w:val="52A2F827"/>
    <w:rsid w:val="6F19A8DA"/>
    <w:rsid w:val="740890DB"/>
    <w:rsid w:val="7750EFCC"/>
    <w:rsid w:val="793B9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F44B5"/>
  <w15:docId w15:val="{F8B430F3-6402-4F62-A97A-980B0E5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aliases w:val="Párrafo de titulo 3,UEDAŞ Bullet,abc siralı,Use Case List Paragraph,Heading2,Body Bullet,BULLET,Bullet 1,lp1,Arial 8,Párrafo de lista1,List Paragraph1,List Paragraph-rfp content,Bullet,3,POCG Table Text,Issue Action POC,Dot pt"/>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aliases w:val="Párrafo de titulo 3 Car,UEDAŞ Bullet Car,abc siralı Car,Use Case List Paragraph Car,Heading2 Car,Body Bullet Car,BULLET Car,Bullet 1 Car,lp1 Car,Arial 8 Car,Párrafo de lista1 Car,List Paragraph1 Car,List Paragraph-rfp content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Revisin">
    <w:name w:val="Revision"/>
    <w:hidden/>
    <w:uiPriority w:val="99"/>
    <w:semiHidden/>
    <w:rsid w:val="00126AC6"/>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730C42"/>
    <w:rPr>
      <w:sz w:val="16"/>
      <w:szCs w:val="16"/>
    </w:rPr>
  </w:style>
  <w:style w:type="paragraph" w:styleId="Textocomentario">
    <w:name w:val="annotation text"/>
    <w:basedOn w:val="Normal"/>
    <w:link w:val="TextocomentarioCar"/>
    <w:uiPriority w:val="99"/>
    <w:unhideWhenUsed/>
    <w:rsid w:val="00730C42"/>
    <w:rPr>
      <w:szCs w:val="20"/>
    </w:rPr>
  </w:style>
  <w:style w:type="character" w:customStyle="1" w:styleId="TextocomentarioCar">
    <w:name w:val="Texto comentario Car"/>
    <w:basedOn w:val="Fuentedeprrafopredeter"/>
    <w:link w:val="Textocomentario"/>
    <w:uiPriority w:val="99"/>
    <w:rsid w:val="00730C42"/>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730C42"/>
    <w:rPr>
      <w:b/>
      <w:bCs/>
    </w:rPr>
  </w:style>
  <w:style w:type="character" w:customStyle="1" w:styleId="AsuntodelcomentarioCar">
    <w:name w:val="Asunto del comentario Car"/>
    <w:basedOn w:val="TextocomentarioCar"/>
    <w:link w:val="Asuntodelcomentario"/>
    <w:uiPriority w:val="99"/>
    <w:semiHidden/>
    <w:rsid w:val="00730C42"/>
    <w:rPr>
      <w:rFonts w:asciiTheme="majorHAnsi" w:eastAsia="Times New Roman" w:hAnsiTheme="majorHAnsi" w:cs="Times New Roman"/>
      <w:b/>
      <w:bCs/>
      <w:color w:val="004254" w:themeColor="text1"/>
      <w:kern w:val="28"/>
      <w:sz w:val="20"/>
      <w:szCs w:val="20"/>
    </w:rPr>
  </w:style>
  <w:style w:type="character" w:styleId="Mencinsinresolver">
    <w:name w:val="Unresolved Mention"/>
    <w:basedOn w:val="Fuentedeprrafopredeter"/>
    <w:uiPriority w:val="99"/>
    <w:semiHidden/>
    <w:unhideWhenUsed/>
    <w:rsid w:val="00AB0BFC"/>
    <w:rPr>
      <w:color w:val="605E5C"/>
      <w:shd w:val="clear" w:color="auto" w:fill="E1DFDD"/>
    </w:rPr>
  </w:style>
  <w:style w:type="paragraph" w:customStyle="1" w:styleId="pf0">
    <w:name w:val="pf0"/>
    <w:basedOn w:val="Normal"/>
    <w:rsid w:val="00F31BD9"/>
    <w:pPr>
      <w:spacing w:before="100" w:beforeAutospacing="1" w:after="100" w:afterAutospacing="1"/>
      <w:jc w:val="left"/>
    </w:pPr>
    <w:rPr>
      <w:rFonts w:ascii="Times New Roman" w:hAnsi="Times New Roman"/>
      <w:color w:val="auto"/>
      <w:kern w:val="0"/>
      <w:sz w:val="24"/>
      <w:lang w:eastAsia="es-ES"/>
    </w:rPr>
  </w:style>
  <w:style w:type="character" w:customStyle="1" w:styleId="cf01">
    <w:name w:val="cf01"/>
    <w:basedOn w:val="Fuentedeprrafopredeter"/>
    <w:rsid w:val="00F31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4135906">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9631541">
      <w:bodyDiv w:val="1"/>
      <w:marLeft w:val="0"/>
      <w:marRight w:val="0"/>
      <w:marTop w:val="0"/>
      <w:marBottom w:val="0"/>
      <w:divBdr>
        <w:top w:val="none" w:sz="0" w:space="0" w:color="auto"/>
        <w:left w:val="none" w:sz="0" w:space="0" w:color="auto"/>
        <w:bottom w:val="none" w:sz="0" w:space="0" w:color="auto"/>
        <w:right w:val="none" w:sz="0" w:space="0" w:color="auto"/>
      </w:divBdr>
    </w:div>
    <w:div w:id="561060276">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788624035">
      <w:bodyDiv w:val="1"/>
      <w:marLeft w:val="0"/>
      <w:marRight w:val="0"/>
      <w:marTop w:val="0"/>
      <w:marBottom w:val="0"/>
      <w:divBdr>
        <w:top w:val="none" w:sz="0" w:space="0" w:color="auto"/>
        <w:left w:val="none" w:sz="0" w:space="0" w:color="auto"/>
        <w:bottom w:val="none" w:sz="0" w:space="0" w:color="auto"/>
        <w:right w:val="none" w:sz="0" w:space="0" w:color="auto"/>
      </w:divBdr>
    </w:div>
    <w:div w:id="845632959">
      <w:bodyDiv w:val="1"/>
      <w:marLeft w:val="0"/>
      <w:marRight w:val="0"/>
      <w:marTop w:val="0"/>
      <w:marBottom w:val="0"/>
      <w:divBdr>
        <w:top w:val="none" w:sz="0" w:space="0" w:color="auto"/>
        <w:left w:val="none" w:sz="0" w:space="0" w:color="auto"/>
        <w:bottom w:val="none" w:sz="0" w:space="0" w:color="auto"/>
        <w:right w:val="none" w:sz="0" w:space="0" w:color="auto"/>
      </w:divBdr>
      <w:divsChild>
        <w:div w:id="208886191">
          <w:marLeft w:val="288"/>
          <w:marRight w:val="0"/>
          <w:marTop w:val="0"/>
          <w:marBottom w:val="120"/>
          <w:divBdr>
            <w:top w:val="none" w:sz="0" w:space="0" w:color="auto"/>
            <w:left w:val="none" w:sz="0" w:space="0" w:color="auto"/>
            <w:bottom w:val="none" w:sz="0" w:space="0" w:color="auto"/>
            <w:right w:val="none" w:sz="0" w:space="0" w:color="auto"/>
          </w:divBdr>
        </w:div>
      </w:divsChild>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89695039">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78858699">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109945-6bfb-4888-9fe1-8ba55a665319">
      <Terms xmlns="http://schemas.microsoft.com/office/infopath/2007/PartnerControls"/>
    </lcf76f155ced4ddcb4097134ff3c332f>
    <TaxCatchAll xmlns="95878f6c-4b48-48e1-9345-aec461feb2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7A098310EF0C4BAB928E6D6B675FF6" ma:contentTypeVersion="11" ma:contentTypeDescription="Crear nuevo documento." ma:contentTypeScope="" ma:versionID="07692fb2588e320f0ec9e3876403ca79">
  <xsd:schema xmlns:xsd="http://www.w3.org/2001/XMLSchema" xmlns:xs="http://www.w3.org/2001/XMLSchema" xmlns:p="http://schemas.microsoft.com/office/2006/metadata/properties" xmlns:ns2="aa109945-6bfb-4888-9fe1-8ba55a665319" xmlns:ns3="95878f6c-4b48-48e1-9345-aec461feb297" targetNamespace="http://schemas.microsoft.com/office/2006/metadata/properties" ma:root="true" ma:fieldsID="52dbc08e775e1c1edc0621b91eae6a30" ns2:_="" ns3:_="">
    <xsd:import namespace="aa109945-6bfb-4888-9fe1-8ba55a665319"/>
    <xsd:import namespace="95878f6c-4b48-48e1-9345-aec461feb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09945-6bfb-4888-9fe1-8ba55a66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78f6c-4b48-48e1-9345-aec461feb2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de152b-3199-4099-8745-56efe84b0669}" ma:internalName="TaxCatchAll" ma:showField="CatchAllData" ma:web="95878f6c-4b48-48e1-9345-aec461feb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aa109945-6bfb-4888-9fe1-8ba55a665319"/>
    <ds:schemaRef ds:uri="95878f6c-4b48-48e1-9345-aec461feb297"/>
  </ds:schemaRefs>
</ds:datastoreItem>
</file>

<file path=customXml/itemProps2.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3.xml><?xml version="1.0" encoding="utf-8"?>
<ds:datastoreItem xmlns:ds="http://schemas.openxmlformats.org/officeDocument/2006/customXml" ds:itemID="{CEB9BB6D-56D5-44D0-B3A9-F12D76B34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09945-6bfb-4888-9fe1-8ba55a665319"/>
    <ds:schemaRef ds:uri="95878f6c-4b48-48e1-9345-aec461feb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Plantilla INDRAgroup_NP_ES_V2.dotx</Template>
  <TotalTime>26</TotalTime>
  <Pages>2</Pages>
  <Words>1321</Words>
  <Characters>6927</Characters>
  <Application>Microsoft Office Word</Application>
  <DocSecurity>0</DocSecurity>
  <Lines>93</Lines>
  <Paragraphs>24</Paragraphs>
  <ScaleCrop>false</ScaleCrop>
  <Company>Minsait</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García Carballal, María Antonia</dc:creator>
  <cp:lastModifiedBy>García Carballal, María Antonia</cp:lastModifiedBy>
  <cp:revision>27</cp:revision>
  <cp:lastPrinted>2026-01-16T06:55:00Z</cp:lastPrinted>
  <dcterms:created xsi:type="dcterms:W3CDTF">2025-08-07T09:39:00Z</dcterms:created>
  <dcterms:modified xsi:type="dcterms:W3CDTF">2026-01-16T06:56:00Z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0x010100E17A098310EF0C4BAB928E6D6B675FF6</vt:lpwstr>
  </property>
  <property fmtid="{D5CDD505-2E9C-101B-9397-08002B2CF9AE}" pid="3" name="docLang">
    <vt:lpwstr>es</vt:lpwstr>
  </property>
  <property fmtid="{D5CDD505-2E9C-101B-9397-08002B2CF9AE}" pid="4" name="MediaServiceImageTags">
    <vt:lpwstr/>
  </property>
</Properties>
</file>