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3E07" w14:textId="4C396546" w:rsidR="001224FC" w:rsidRPr="001224FC" w:rsidRDefault="00335615" w:rsidP="001224FC">
      <w:pPr>
        <w:ind w:right="282"/>
        <w:rPr>
          <w:rFonts w:asciiTheme="minorHAnsi" w:eastAsia="Calibri" w:hAnsiTheme="minorHAnsi" w:cstheme="minorHAnsi"/>
          <w:b/>
          <w:sz w:val="32"/>
          <w:szCs w:val="30"/>
          <w:lang w:val="it-IT"/>
        </w:rPr>
      </w:pPr>
      <w:bookmarkStart w:id="0" w:name="_Hlk204601029"/>
      <w:bookmarkStart w:id="1" w:name="_Hlk181687409"/>
      <w:r>
        <w:rPr>
          <w:rFonts w:asciiTheme="minorHAnsi" w:eastAsia="Calibri" w:hAnsiTheme="minorHAnsi" w:cstheme="minorHAnsi"/>
          <w:b/>
          <w:sz w:val="32"/>
          <w:szCs w:val="30"/>
          <w:lang w:val="it-IT"/>
        </w:rPr>
        <w:t>Indra Group</w:t>
      </w:r>
      <w:r w:rsidRPr="001224FC">
        <w:rPr>
          <w:rFonts w:asciiTheme="minorHAnsi" w:eastAsia="Calibri" w:hAnsiTheme="minorHAnsi" w:cstheme="minorHAnsi"/>
          <w:b/>
          <w:sz w:val="32"/>
          <w:szCs w:val="30"/>
          <w:lang w:val="it-IT"/>
        </w:rPr>
        <w:t xml:space="preserve"> </w:t>
      </w:r>
      <w:r>
        <w:rPr>
          <w:rFonts w:asciiTheme="minorHAnsi" w:eastAsia="Calibri" w:hAnsiTheme="minorHAnsi" w:cstheme="minorHAnsi"/>
          <w:b/>
          <w:sz w:val="32"/>
          <w:szCs w:val="30"/>
          <w:lang w:val="it-IT"/>
        </w:rPr>
        <w:t>e</w:t>
      </w:r>
      <w:r w:rsidRPr="001224FC">
        <w:rPr>
          <w:rFonts w:asciiTheme="minorHAnsi" w:eastAsia="Calibri" w:hAnsiTheme="minorHAnsi" w:cstheme="minorHAnsi"/>
          <w:b/>
          <w:sz w:val="32"/>
          <w:szCs w:val="30"/>
          <w:lang w:val="it-IT"/>
        </w:rPr>
        <w:t xml:space="preserve"> A</w:t>
      </w:r>
      <w:proofErr w:type="spellStart"/>
      <w:r w:rsidRPr="001224FC">
        <w:rPr>
          <w:rFonts w:asciiTheme="minorHAnsi" w:eastAsia="Calibri" w:hAnsiTheme="minorHAnsi" w:cstheme="minorHAnsi"/>
          <w:b/>
          <w:sz w:val="32"/>
          <w:szCs w:val="30"/>
          <w:lang w:val="it-IT"/>
        </w:rPr>
        <w:t>tlassian</w:t>
      </w:r>
      <w:proofErr w:type="spellEnd"/>
      <w:r w:rsidRPr="001224FC">
        <w:rPr>
          <w:rFonts w:asciiTheme="minorHAnsi" w:eastAsia="Calibri" w:hAnsiTheme="minorHAnsi" w:cstheme="minorHAnsi"/>
          <w:b/>
          <w:sz w:val="32"/>
          <w:szCs w:val="30"/>
          <w:lang w:val="it-IT"/>
        </w:rPr>
        <w:t xml:space="preserve"> siglano una partnership strategica in Italia</w:t>
      </w:r>
    </w:p>
    <w:p w14:paraId="474A699C" w14:textId="77777777" w:rsidR="001224FC" w:rsidRPr="001224FC" w:rsidRDefault="001224FC" w:rsidP="001224FC">
      <w:pPr>
        <w:ind w:right="282"/>
        <w:rPr>
          <w:rFonts w:asciiTheme="minorHAnsi" w:eastAsia="Calibri" w:hAnsiTheme="minorHAnsi" w:cstheme="minorHAnsi"/>
          <w:b/>
          <w:sz w:val="15"/>
          <w:szCs w:val="15"/>
          <w:lang w:val="it-IT"/>
        </w:rPr>
      </w:pPr>
    </w:p>
    <w:bookmarkEnd w:id="0"/>
    <w:p w14:paraId="0CC26210" w14:textId="65FBE57C" w:rsidR="001224FC" w:rsidRDefault="00DB253F" w:rsidP="001224FC">
      <w:pPr>
        <w:pStyle w:val="Paragrafoelenco"/>
        <w:numPr>
          <w:ilvl w:val="0"/>
          <w:numId w:val="17"/>
        </w:numPr>
        <w:spacing w:before="0" w:after="0"/>
        <w:rPr>
          <w:rFonts w:ascii="Arial" w:eastAsia="Calibri" w:hAnsi="Arial" w:cs="Arial"/>
          <w:b/>
          <w:szCs w:val="20"/>
          <w:lang w:val="it-IT"/>
        </w:rPr>
      </w:pPr>
      <w:r>
        <w:rPr>
          <w:b/>
          <w:bCs/>
          <w:noProof/>
          <w:lang w:val="it-IT"/>
        </w:rPr>
        <w:t>Indra Group</w:t>
      </w:r>
      <w:r w:rsidR="001224FC">
        <w:rPr>
          <w:b/>
          <w:bCs/>
          <w:noProof/>
          <w:lang w:val="it-IT"/>
        </w:rPr>
        <w:t xml:space="preserve"> amplia il proprio portafoglio di soluzioni a supporto delle imprese italiane per la definizione di strategie di agilità aziendale, l’implementazione e la governance delle principali soluzioni Atlassian — tra cui Jira e Confluence — e l’integrazione con piattaforme legacy e ambienti tecnologici moderni</w:t>
      </w:r>
    </w:p>
    <w:p w14:paraId="1838B1DE" w14:textId="77777777" w:rsidR="001224FC" w:rsidRDefault="001224FC" w:rsidP="001224FC">
      <w:pPr>
        <w:pStyle w:val="Paragrafoelenco"/>
        <w:spacing w:before="0" w:after="0"/>
        <w:rPr>
          <w:rFonts w:ascii="Arial" w:eastAsia="Calibri" w:hAnsi="Arial" w:cs="Arial"/>
          <w:b/>
          <w:szCs w:val="20"/>
          <w:lang w:val="it-IT"/>
        </w:rPr>
      </w:pPr>
    </w:p>
    <w:bookmarkEnd w:id="1"/>
    <w:p w14:paraId="520C5203" w14:textId="54853798" w:rsidR="001224FC" w:rsidRDefault="001224FC" w:rsidP="001224FC">
      <w:pPr>
        <w:rPr>
          <w:noProof/>
          <w:lang w:val="it-IT"/>
        </w:rPr>
      </w:pPr>
      <w:r>
        <w:rPr>
          <w:b/>
          <w:bCs/>
          <w:noProof/>
          <w:lang w:val="it-IT"/>
        </w:rPr>
        <w:t xml:space="preserve">Roma, </w:t>
      </w:r>
      <w:r w:rsidR="009025BE">
        <w:rPr>
          <w:b/>
          <w:bCs/>
          <w:noProof/>
          <w:lang w:val="it-IT"/>
        </w:rPr>
        <w:t>6</w:t>
      </w:r>
      <w:r>
        <w:rPr>
          <w:b/>
          <w:bCs/>
          <w:noProof/>
          <w:lang w:val="it-IT"/>
        </w:rPr>
        <w:t xml:space="preserve"> </w:t>
      </w:r>
      <w:r w:rsidR="00BF1749">
        <w:rPr>
          <w:b/>
          <w:bCs/>
          <w:noProof/>
          <w:lang w:val="it-IT"/>
        </w:rPr>
        <w:t>maggio</w:t>
      </w:r>
      <w:r>
        <w:rPr>
          <w:b/>
          <w:bCs/>
          <w:noProof/>
          <w:lang w:val="it-IT"/>
        </w:rPr>
        <w:t xml:space="preserve"> 2026 – </w:t>
      </w:r>
      <w:r w:rsidR="00DB253F">
        <w:rPr>
          <w:noProof/>
          <w:lang w:val="it-IT"/>
        </w:rPr>
        <w:t>Indra</w:t>
      </w:r>
      <w:r>
        <w:rPr>
          <w:noProof/>
          <w:lang w:val="it-IT"/>
        </w:rPr>
        <w:t xml:space="preserve"> Group annuncia l’espansione in Italia della partnership con Atlassian, punto di riferimento globale per soluzioni di collaborazione, DevOps, gestione agile ed Enterprise Service Management. L’accordo rafforza il posizionamento di </w:t>
      </w:r>
      <w:r w:rsidR="00DB253F">
        <w:rPr>
          <w:noProof/>
          <w:lang w:val="it-IT"/>
        </w:rPr>
        <w:t xml:space="preserve"> Indra Group </w:t>
      </w:r>
      <w:r>
        <w:rPr>
          <w:noProof/>
          <w:lang w:val="it-IT"/>
        </w:rPr>
        <w:t>come partner tecnologico in grado di accompagnare le organizzazioni italiane nei percorsi di trasformazione digitale e organizzativa, anche in contesti complessi e ad alta integrazione.</w:t>
      </w:r>
    </w:p>
    <w:p w14:paraId="3DB3180E" w14:textId="74E9A4F5" w:rsidR="001224FC" w:rsidRDefault="001224FC" w:rsidP="001224FC">
      <w:pPr>
        <w:rPr>
          <w:noProof/>
          <w:lang w:val="it-IT"/>
        </w:rPr>
      </w:pPr>
      <w:r>
        <w:rPr>
          <w:noProof/>
          <w:lang w:val="it-IT"/>
        </w:rPr>
        <w:t>Grazie a questa alleanza,</w:t>
      </w:r>
      <w:r w:rsidR="00DB253F" w:rsidRPr="00DB253F">
        <w:rPr>
          <w:noProof/>
          <w:lang w:val="it-IT"/>
        </w:rPr>
        <w:t xml:space="preserve"> </w:t>
      </w:r>
      <w:r w:rsidR="00DB253F">
        <w:rPr>
          <w:noProof/>
          <w:lang w:val="it-IT"/>
        </w:rPr>
        <w:t>Indra Group</w:t>
      </w:r>
      <w:r>
        <w:rPr>
          <w:noProof/>
          <w:lang w:val="it-IT"/>
        </w:rPr>
        <w:t xml:space="preserve"> amplia il proprio portafoglio di soluzioni a supporto delle imprese italiane, mettendo a disposizione competenze specialistiche e servizi avanzati per la definizione di strategie di agilità aziendale, l’implementazione e la governance delle principali soluzioni Atlassian — tra cui Jira e Confluence — e l’integrazione con piattaforme legacy e ambienti tecnologici moderni.</w:t>
      </w:r>
    </w:p>
    <w:p w14:paraId="1AAE9832" w14:textId="77777777" w:rsidR="001224FC" w:rsidRDefault="001224FC" w:rsidP="001224FC">
      <w:pPr>
        <w:rPr>
          <w:noProof/>
          <w:lang w:val="it-IT"/>
        </w:rPr>
      </w:pPr>
      <w:r>
        <w:rPr>
          <w:noProof/>
          <w:lang w:val="it-IT"/>
        </w:rPr>
        <w:t>La collaborazione consente inoltre di offrire supporto qualificato e continuativo, basato su una visione integrata che combina esigenze di business, processi operativi e architetture IT. Un approccio che permette alle organizzazioni di migliorare la collaborazione tra team, aumentare l’efficienza operativa e governare in modo strutturato i processi di sviluppo, delivery e gestione dei servizi.</w:t>
      </w:r>
    </w:p>
    <w:p w14:paraId="3711781A" w14:textId="487BB585" w:rsidR="001224FC" w:rsidRDefault="001224FC" w:rsidP="001224FC">
      <w:pPr>
        <w:rPr>
          <w:noProof/>
          <w:lang w:val="it-IT"/>
        </w:rPr>
      </w:pPr>
      <w:r>
        <w:rPr>
          <w:noProof/>
          <w:lang w:val="it-IT"/>
        </w:rPr>
        <w:t xml:space="preserve">“Le imprese stanno affrontando una crescente complessità organizzativa e tecnologica, che richiede modelli operativi sempre più agili e integrati”, ha dichiarato Igino di Lello, </w:t>
      </w:r>
      <w:r w:rsidR="00702759" w:rsidRPr="00702759">
        <w:rPr>
          <w:noProof/>
          <w:lang w:val="it-IT"/>
        </w:rPr>
        <w:t xml:space="preserve">Head of IT Strategy &amp; Web Portals </w:t>
      </w:r>
      <w:r>
        <w:rPr>
          <w:noProof/>
          <w:lang w:val="it-IT"/>
        </w:rPr>
        <w:t xml:space="preserve">di </w:t>
      </w:r>
      <w:r w:rsidR="00DB253F">
        <w:rPr>
          <w:noProof/>
          <w:lang w:val="it-IT"/>
        </w:rPr>
        <w:t>Indra Group</w:t>
      </w:r>
      <w:r>
        <w:rPr>
          <w:noProof/>
          <w:lang w:val="it-IT"/>
        </w:rPr>
        <w:t xml:space="preserve"> in Italia. “La partnership con Atlassian ci consente di accompagnare i nostri clienti in percorsi di trasformazione concreti, combinando le migliori soluzioni di collaborazione e DevOps con una profonda conoscenza dei processi di business e dei contesti enterprise”. </w:t>
      </w:r>
    </w:p>
    <w:p w14:paraId="15F0678A" w14:textId="79C6A7AC" w:rsidR="001224FC" w:rsidRDefault="001224FC" w:rsidP="001224FC">
      <w:pPr>
        <w:rPr>
          <w:noProof/>
          <w:lang w:val="it-IT"/>
        </w:rPr>
      </w:pPr>
      <w:r>
        <w:rPr>
          <w:noProof/>
          <w:lang w:val="it-IT"/>
        </w:rPr>
        <w:t xml:space="preserve">Con questa partnership, </w:t>
      </w:r>
      <w:r w:rsidR="009025BE">
        <w:rPr>
          <w:noProof/>
          <w:lang w:val="it-IT"/>
        </w:rPr>
        <w:t>Indra Group</w:t>
      </w:r>
      <w:r>
        <w:rPr>
          <w:noProof/>
          <w:lang w:val="it-IT"/>
        </w:rPr>
        <w:t xml:space="preserve"> in Italia conferma il proprio impegno nel promuovere eccellenza operativa, innovazione e performance, valorizzando tecnologie leader di mercato come quelle di Atlassian all’interno di modelli di trasformazione sostenibili e orientati ai risultati.</w:t>
      </w:r>
    </w:p>
    <w:p w14:paraId="6ACBB1E3" w14:textId="77777777" w:rsidR="001224FC" w:rsidRDefault="001224FC" w:rsidP="001224FC">
      <w:pPr>
        <w:ind w:right="282"/>
        <w:rPr>
          <w:noProof/>
          <w:szCs w:val="20"/>
          <w:lang w:val="it-IT"/>
        </w:rPr>
      </w:pPr>
    </w:p>
    <w:p w14:paraId="23743D70" w14:textId="77777777" w:rsidR="001224FC" w:rsidRDefault="001224FC" w:rsidP="001224FC">
      <w:pPr>
        <w:ind w:right="282"/>
        <w:rPr>
          <w:b/>
          <w:bCs/>
          <w:szCs w:val="20"/>
          <w:lang w:val="it-IT"/>
        </w:rPr>
      </w:pPr>
      <w:r>
        <w:rPr>
          <w:b/>
          <w:bCs/>
          <w:szCs w:val="20"/>
          <w:lang w:val="it-IT"/>
        </w:rPr>
        <w:t>Indra Group</w:t>
      </w:r>
    </w:p>
    <w:p w14:paraId="3D65C1C9" w14:textId="4F52A770" w:rsidR="001224FC" w:rsidRDefault="009025BE" w:rsidP="001224FC">
      <w:pPr>
        <w:rPr>
          <w:szCs w:val="20"/>
          <w:lang w:val="it-IT"/>
        </w:rPr>
      </w:pPr>
      <w:r w:rsidRPr="009025BE">
        <w:rPr>
          <w:szCs w:val="20"/>
          <w:lang w:val="it-IT"/>
        </w:rPr>
        <w:t xml:space="preserve">Indra Group (www.indracompany.com) è la principale multinazionale spagnola e una holding che guida il progresso tecnologico. Il Gruppo è composto da Indra, una delle aziende europee di riferimento nella difesa globale e nelle tecnologie avanzate — all’avanguardia nei settori della difesa, dello spazio, della gestione del traffico aereo, della mobilità e delle tecnologie dell’informazione — e da Minsait, leader nella trasformazione digitale e nelle tecnologie informatiche, che integra in </w:t>
      </w:r>
      <w:proofErr w:type="spellStart"/>
      <w:r w:rsidRPr="009025BE">
        <w:rPr>
          <w:szCs w:val="20"/>
          <w:lang w:val="it-IT"/>
        </w:rPr>
        <w:t>IndraMind</w:t>
      </w:r>
      <w:proofErr w:type="spellEnd"/>
      <w:r w:rsidRPr="009025BE">
        <w:rPr>
          <w:szCs w:val="20"/>
          <w:lang w:val="it-IT"/>
        </w:rPr>
        <w:t xml:space="preserve"> le proprie capacità sovrane in ambito AI, cybersecurity e cyber defense. Indra Group contribuisce alla costruzione di un futuro più sicuro e meglio connesso attraverso soluzioni innovative, relazioni di fiducia e i migliori talenti. La sostenibilità è parte integrante della sua strategia e della sua cultura, e gli consente di affrontare con responsabilità le sfide sociali e ambientali presenti e future. Alla chiusura dell’esercizio 2025, il Gruppo Indra ha registrato un fatturato di 5.457 milioni di euro, con una presenza locale in 46 paesi e operazioni commerciali in oltre 140 paesi</w:t>
      </w:r>
      <w:r w:rsidR="001224FC">
        <w:rPr>
          <w:szCs w:val="20"/>
          <w:lang w:val="it-IT"/>
        </w:rPr>
        <w:t>.</w:t>
      </w:r>
    </w:p>
    <w:p w14:paraId="03C81C88" w14:textId="77777777" w:rsidR="001224FC" w:rsidRDefault="001224FC" w:rsidP="001224FC">
      <w:pPr>
        <w:rPr>
          <w:rFonts w:ascii="Arial" w:hAnsi="Arial"/>
          <w:kern w:val="0"/>
          <w:lang w:val="it-IT"/>
        </w:rPr>
      </w:pPr>
    </w:p>
    <w:p w14:paraId="2EFB3F16" w14:textId="77777777" w:rsidR="001224FC" w:rsidRDefault="001224FC" w:rsidP="001224FC">
      <w:pPr>
        <w:ind w:right="282"/>
        <w:rPr>
          <w:noProof/>
          <w:sz w:val="18"/>
          <w:szCs w:val="22"/>
          <w:u w:val="single"/>
          <w:lang w:val="it-IT"/>
        </w:rPr>
      </w:pPr>
      <w:r>
        <w:rPr>
          <w:noProof/>
          <w:sz w:val="18"/>
          <w:szCs w:val="22"/>
          <w:u w:val="single"/>
          <w:lang w:val="it-IT"/>
        </w:rPr>
        <w:t>Ufficio Stampa</w:t>
      </w:r>
    </w:p>
    <w:p w14:paraId="77AFF2E0" w14:textId="77777777" w:rsidR="001224FC" w:rsidRDefault="001224FC" w:rsidP="001224FC">
      <w:pPr>
        <w:rPr>
          <w:rFonts w:ascii="Arial" w:hAnsi="Arial"/>
          <w:b/>
          <w:bCs/>
          <w:kern w:val="0"/>
          <w:lang w:val="it-IT"/>
        </w:rPr>
      </w:pPr>
      <w:r>
        <w:rPr>
          <w:b/>
          <w:bCs/>
          <w:lang w:val="it-IT"/>
        </w:rPr>
        <w:t>Alessandro Anziano</w:t>
      </w:r>
    </w:p>
    <w:p w14:paraId="34056AF2" w14:textId="77777777" w:rsidR="001224FC" w:rsidRDefault="001224FC" w:rsidP="001224FC">
      <w:pPr>
        <w:rPr>
          <w:b/>
          <w:bCs/>
          <w:lang w:val="it-IT"/>
        </w:rPr>
      </w:pPr>
      <w:hyperlink r:id="rId11" w:history="1">
        <w:r>
          <w:rPr>
            <w:rStyle w:val="Collegamentoipertestuale"/>
            <w:b/>
            <w:bCs/>
            <w:lang w:val="it-IT"/>
          </w:rPr>
          <w:t>aanziano@minsait.com</w:t>
        </w:r>
      </w:hyperlink>
      <w:r>
        <w:rPr>
          <w:b/>
          <w:bCs/>
          <w:lang w:val="it-IT"/>
        </w:rPr>
        <w:t xml:space="preserve"> </w:t>
      </w:r>
    </w:p>
    <w:p w14:paraId="4EE48B39" w14:textId="77777777" w:rsidR="001224FC" w:rsidRDefault="001224FC" w:rsidP="001224FC">
      <w:pPr>
        <w:rPr>
          <w:b/>
          <w:bCs/>
          <w:lang w:val="it-IT"/>
        </w:rPr>
      </w:pPr>
      <w:r>
        <w:rPr>
          <w:b/>
          <w:bCs/>
          <w:lang w:val="it-IT"/>
        </w:rPr>
        <w:t>+39 3423470119</w:t>
      </w:r>
    </w:p>
    <w:p w14:paraId="75F61D57" w14:textId="7E13D40F" w:rsidR="00516ACD" w:rsidRPr="001224FC" w:rsidRDefault="00516ACD" w:rsidP="001224FC"/>
    <w:sectPr w:rsidR="00516ACD" w:rsidRPr="001224FC" w:rsidSect="00003AC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E7E7" w14:textId="77777777" w:rsidR="00085A55" w:rsidRDefault="00085A55" w:rsidP="00544EF6">
      <w:pPr>
        <w:spacing w:before="0"/>
      </w:pPr>
      <w:r>
        <w:separator/>
      </w:r>
    </w:p>
  </w:endnote>
  <w:endnote w:type="continuationSeparator" w:id="0">
    <w:p w14:paraId="05C250B0" w14:textId="77777777" w:rsidR="00085A55" w:rsidRDefault="00085A55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4D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9D60" w14:textId="77777777" w:rsidR="0041394B" w:rsidRPr="005E039B" w:rsidRDefault="0041394B">
    <w:pPr>
      <w:pStyle w:val="Pidipagina"/>
      <w:rPr>
        <w:sz w:val="18"/>
        <w:szCs w:val="28"/>
        <w:lang w:val="en-GB"/>
      </w:rPr>
    </w:pPr>
    <w:r w:rsidRPr="005E039B">
      <w:rPr>
        <w:sz w:val="18"/>
        <w:szCs w:val="28"/>
        <w:lang w:val="en-GB"/>
      </w:rPr>
      <w:t>Communications &amp; Media Relations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8D91" w14:textId="77777777" w:rsidR="00431B11" w:rsidRPr="00320E12" w:rsidRDefault="00431B11" w:rsidP="00544EF6">
    <w:pPr>
      <w:pStyle w:val="Intestazione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BA64" w14:textId="77777777" w:rsidR="00085A55" w:rsidRDefault="00085A55" w:rsidP="00544EF6">
      <w:pPr>
        <w:spacing w:before="0"/>
      </w:pPr>
      <w:r>
        <w:separator/>
      </w:r>
    </w:p>
  </w:footnote>
  <w:footnote w:type="continuationSeparator" w:id="0">
    <w:p w14:paraId="707A2F9D" w14:textId="77777777" w:rsidR="00085A55" w:rsidRDefault="00085A55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2EFC901E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0148E49D" w14:textId="77777777" w:rsidR="00A67B89" w:rsidRDefault="00D763A7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40818D31" wp14:editId="451269BE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4770FEF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6AB26CE" w14:textId="3F2C526A" w:rsidR="007D13D6" w:rsidRPr="00DC59CC" w:rsidRDefault="007D13D6" w:rsidP="007D13D6">
          <w:pPr>
            <w:spacing w:before="160"/>
            <w:jc w:val="right"/>
            <w:rPr>
              <w:sz w:val="24"/>
              <w:szCs w:val="32"/>
              <w:lang w:val="en-GB"/>
            </w:rPr>
          </w:pPr>
          <w:proofErr w:type="spellStart"/>
          <w:r>
            <w:rPr>
              <w:sz w:val="24"/>
              <w:szCs w:val="32"/>
              <w:lang w:val="en-GB"/>
            </w:rPr>
            <w:t>Comunicato</w:t>
          </w:r>
          <w:proofErr w:type="spellEnd"/>
          <w:r>
            <w:rPr>
              <w:sz w:val="24"/>
              <w:szCs w:val="32"/>
              <w:lang w:val="en-GB"/>
            </w:rPr>
            <w:t xml:space="preserve"> Stampa</w:t>
          </w:r>
        </w:p>
      </w:tc>
    </w:tr>
  </w:tbl>
  <w:p w14:paraId="2A319C3A" w14:textId="77777777" w:rsidR="00A67B89" w:rsidRDefault="00A67B89">
    <w:pPr>
      <w:pStyle w:val="Intestazione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E6F68CD" wp14:editId="431464F4">
          <wp:simplePos x="0" y="0"/>
          <wp:positionH relativeFrom="margin">
            <wp:posOffset>-184150</wp:posOffset>
          </wp:positionH>
          <wp:positionV relativeFrom="paragraph">
            <wp:posOffset>-559072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B8E9" w14:textId="77777777" w:rsidR="00FE4E37" w:rsidRDefault="00FE4E37" w:rsidP="00544EF6">
    <w:pPr>
      <w:pStyle w:val="Intestazione"/>
    </w:pPr>
  </w:p>
  <w:p w14:paraId="4F5B89C0" w14:textId="77777777" w:rsidR="00FE4E37" w:rsidRDefault="00FE4E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Puntoelenco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Puntoelenco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Puntoelenco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Puntoelenco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Puntoelenco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C29CA"/>
    <w:multiLevelType w:val="hybridMultilevel"/>
    <w:tmpl w:val="CC2C5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0304F"/>
    <w:multiLevelType w:val="hybridMultilevel"/>
    <w:tmpl w:val="E70C68B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78C0C79"/>
    <w:multiLevelType w:val="multilevel"/>
    <w:tmpl w:val="31DC121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787042217">
    <w:abstractNumId w:val="11"/>
  </w:num>
  <w:num w:numId="2" w16cid:durableId="407385665">
    <w:abstractNumId w:val="8"/>
  </w:num>
  <w:num w:numId="3" w16cid:durableId="1018048043">
    <w:abstractNumId w:val="3"/>
  </w:num>
  <w:num w:numId="4" w16cid:durableId="1772310947">
    <w:abstractNumId w:val="2"/>
  </w:num>
  <w:num w:numId="5" w16cid:durableId="1271084589">
    <w:abstractNumId w:val="1"/>
  </w:num>
  <w:num w:numId="6" w16cid:durableId="1813014067">
    <w:abstractNumId w:val="0"/>
  </w:num>
  <w:num w:numId="7" w16cid:durableId="35858281">
    <w:abstractNumId w:val="9"/>
  </w:num>
  <w:num w:numId="8" w16cid:durableId="1214120004">
    <w:abstractNumId w:val="7"/>
  </w:num>
  <w:num w:numId="9" w16cid:durableId="986780719">
    <w:abstractNumId w:val="6"/>
  </w:num>
  <w:num w:numId="10" w16cid:durableId="175702174">
    <w:abstractNumId w:val="5"/>
  </w:num>
  <w:num w:numId="11" w16cid:durableId="1013415667">
    <w:abstractNumId w:val="4"/>
  </w:num>
  <w:num w:numId="12" w16cid:durableId="1833718815">
    <w:abstractNumId w:val="10"/>
  </w:num>
  <w:num w:numId="13" w16cid:durableId="1662460529">
    <w:abstractNumId w:val="16"/>
  </w:num>
  <w:num w:numId="14" w16cid:durableId="139617640">
    <w:abstractNumId w:val="15"/>
  </w:num>
  <w:num w:numId="15" w16cid:durableId="923614402">
    <w:abstractNumId w:val="12"/>
  </w:num>
  <w:num w:numId="16" w16cid:durableId="1454204910">
    <w:abstractNumId w:val="14"/>
  </w:num>
  <w:num w:numId="17" w16cid:durableId="2137751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2"/>
    <w:rsid w:val="00003AC1"/>
    <w:rsid w:val="0004788B"/>
    <w:rsid w:val="00084BD7"/>
    <w:rsid w:val="00085A55"/>
    <w:rsid w:val="00093426"/>
    <w:rsid w:val="00094BC7"/>
    <w:rsid w:val="000C1837"/>
    <w:rsid w:val="000F3350"/>
    <w:rsid w:val="00101F30"/>
    <w:rsid w:val="00102584"/>
    <w:rsid w:val="00110FA4"/>
    <w:rsid w:val="001224FC"/>
    <w:rsid w:val="001347A8"/>
    <w:rsid w:val="00147CE3"/>
    <w:rsid w:val="00165FED"/>
    <w:rsid w:val="0017039A"/>
    <w:rsid w:val="001726F0"/>
    <w:rsid w:val="0017466D"/>
    <w:rsid w:val="0017565F"/>
    <w:rsid w:val="00197609"/>
    <w:rsid w:val="0019774A"/>
    <w:rsid w:val="001F0BB5"/>
    <w:rsid w:val="00216335"/>
    <w:rsid w:val="00254534"/>
    <w:rsid w:val="00293707"/>
    <w:rsid w:val="002A6AB4"/>
    <w:rsid w:val="002B017E"/>
    <w:rsid w:val="002C70BA"/>
    <w:rsid w:val="002C7F8F"/>
    <w:rsid w:val="002F6F81"/>
    <w:rsid w:val="00311266"/>
    <w:rsid w:val="00335615"/>
    <w:rsid w:val="00340E3A"/>
    <w:rsid w:val="00357288"/>
    <w:rsid w:val="003607B4"/>
    <w:rsid w:val="003612F1"/>
    <w:rsid w:val="003644ED"/>
    <w:rsid w:val="0039319D"/>
    <w:rsid w:val="0039747B"/>
    <w:rsid w:val="003A244E"/>
    <w:rsid w:val="003A7CD1"/>
    <w:rsid w:val="003C5EE6"/>
    <w:rsid w:val="003D4A04"/>
    <w:rsid w:val="003E0E71"/>
    <w:rsid w:val="003F5627"/>
    <w:rsid w:val="003F7D3B"/>
    <w:rsid w:val="0041394B"/>
    <w:rsid w:val="00431B11"/>
    <w:rsid w:val="00444647"/>
    <w:rsid w:val="00454A68"/>
    <w:rsid w:val="0046704A"/>
    <w:rsid w:val="00467E14"/>
    <w:rsid w:val="00482A19"/>
    <w:rsid w:val="004A2612"/>
    <w:rsid w:val="00503E7A"/>
    <w:rsid w:val="00516ACD"/>
    <w:rsid w:val="00522C71"/>
    <w:rsid w:val="005420D8"/>
    <w:rsid w:val="00544EF6"/>
    <w:rsid w:val="0054527E"/>
    <w:rsid w:val="005479A5"/>
    <w:rsid w:val="00596CFF"/>
    <w:rsid w:val="005C4474"/>
    <w:rsid w:val="005C59B7"/>
    <w:rsid w:val="005E039B"/>
    <w:rsid w:val="005E42CC"/>
    <w:rsid w:val="005E6D47"/>
    <w:rsid w:val="005F40E1"/>
    <w:rsid w:val="0062397A"/>
    <w:rsid w:val="00624185"/>
    <w:rsid w:val="006436A4"/>
    <w:rsid w:val="006530C3"/>
    <w:rsid w:val="0065419B"/>
    <w:rsid w:val="00680ECA"/>
    <w:rsid w:val="00681C63"/>
    <w:rsid w:val="00683D86"/>
    <w:rsid w:val="00690659"/>
    <w:rsid w:val="006A2751"/>
    <w:rsid w:val="006A44CA"/>
    <w:rsid w:val="006E50B5"/>
    <w:rsid w:val="00702759"/>
    <w:rsid w:val="00710D75"/>
    <w:rsid w:val="007112E9"/>
    <w:rsid w:val="00731587"/>
    <w:rsid w:val="007371BB"/>
    <w:rsid w:val="007561D3"/>
    <w:rsid w:val="007A4873"/>
    <w:rsid w:val="007D088C"/>
    <w:rsid w:val="007D13D6"/>
    <w:rsid w:val="007E4310"/>
    <w:rsid w:val="007F681A"/>
    <w:rsid w:val="008107DB"/>
    <w:rsid w:val="00824526"/>
    <w:rsid w:val="00824AC8"/>
    <w:rsid w:val="00875414"/>
    <w:rsid w:val="00883344"/>
    <w:rsid w:val="00885971"/>
    <w:rsid w:val="008B74BB"/>
    <w:rsid w:val="008C5FB9"/>
    <w:rsid w:val="008D1944"/>
    <w:rsid w:val="008D4AB6"/>
    <w:rsid w:val="008E7D58"/>
    <w:rsid w:val="009025BE"/>
    <w:rsid w:val="00927ED6"/>
    <w:rsid w:val="00936D58"/>
    <w:rsid w:val="009521F1"/>
    <w:rsid w:val="00964218"/>
    <w:rsid w:val="0097701D"/>
    <w:rsid w:val="009A7964"/>
    <w:rsid w:val="009C2582"/>
    <w:rsid w:val="009D0287"/>
    <w:rsid w:val="009D4AE9"/>
    <w:rsid w:val="009E030A"/>
    <w:rsid w:val="009E7A42"/>
    <w:rsid w:val="009F57FE"/>
    <w:rsid w:val="00A0068F"/>
    <w:rsid w:val="00A12BB7"/>
    <w:rsid w:val="00A24687"/>
    <w:rsid w:val="00A43F60"/>
    <w:rsid w:val="00A67B89"/>
    <w:rsid w:val="00A74084"/>
    <w:rsid w:val="00A90F32"/>
    <w:rsid w:val="00A96CC4"/>
    <w:rsid w:val="00AC04DA"/>
    <w:rsid w:val="00AE370D"/>
    <w:rsid w:val="00B10022"/>
    <w:rsid w:val="00B10BC4"/>
    <w:rsid w:val="00B11F02"/>
    <w:rsid w:val="00B60ACA"/>
    <w:rsid w:val="00B67380"/>
    <w:rsid w:val="00BA728C"/>
    <w:rsid w:val="00BE73E2"/>
    <w:rsid w:val="00BF1749"/>
    <w:rsid w:val="00C33262"/>
    <w:rsid w:val="00C40254"/>
    <w:rsid w:val="00C47B2C"/>
    <w:rsid w:val="00C47B57"/>
    <w:rsid w:val="00C50B64"/>
    <w:rsid w:val="00C675E3"/>
    <w:rsid w:val="00C71191"/>
    <w:rsid w:val="00C742E3"/>
    <w:rsid w:val="00C75524"/>
    <w:rsid w:val="00C90355"/>
    <w:rsid w:val="00C93CC7"/>
    <w:rsid w:val="00C972F8"/>
    <w:rsid w:val="00CB3F82"/>
    <w:rsid w:val="00CB6753"/>
    <w:rsid w:val="00CD0B64"/>
    <w:rsid w:val="00CD227E"/>
    <w:rsid w:val="00CD572F"/>
    <w:rsid w:val="00CE76AB"/>
    <w:rsid w:val="00D00BB7"/>
    <w:rsid w:val="00D03565"/>
    <w:rsid w:val="00D311DF"/>
    <w:rsid w:val="00D416FC"/>
    <w:rsid w:val="00D4235F"/>
    <w:rsid w:val="00D45EC2"/>
    <w:rsid w:val="00D63B88"/>
    <w:rsid w:val="00D763A7"/>
    <w:rsid w:val="00D94007"/>
    <w:rsid w:val="00D957AD"/>
    <w:rsid w:val="00DA2459"/>
    <w:rsid w:val="00DB253F"/>
    <w:rsid w:val="00DC09BB"/>
    <w:rsid w:val="00DC3B14"/>
    <w:rsid w:val="00DC59CC"/>
    <w:rsid w:val="00DE75D7"/>
    <w:rsid w:val="00DF3827"/>
    <w:rsid w:val="00E14658"/>
    <w:rsid w:val="00E17A04"/>
    <w:rsid w:val="00E34143"/>
    <w:rsid w:val="00E624D0"/>
    <w:rsid w:val="00E77D9C"/>
    <w:rsid w:val="00EC523A"/>
    <w:rsid w:val="00EF0DBB"/>
    <w:rsid w:val="00F01EB0"/>
    <w:rsid w:val="00F31127"/>
    <w:rsid w:val="00F66DC7"/>
    <w:rsid w:val="00F94B5A"/>
    <w:rsid w:val="00F95DA5"/>
    <w:rsid w:val="00FA3670"/>
    <w:rsid w:val="00FB0EC9"/>
    <w:rsid w:val="00FB144D"/>
    <w:rsid w:val="00FB6D5D"/>
    <w:rsid w:val="00FC4624"/>
    <w:rsid w:val="00FD2660"/>
    <w:rsid w:val="00FE4E37"/>
    <w:rsid w:val="00FF0F19"/>
    <w:rsid w:val="0DC53ABA"/>
    <w:rsid w:val="19CE280B"/>
    <w:rsid w:val="2B4BAD68"/>
    <w:rsid w:val="307AF739"/>
    <w:rsid w:val="35CAABC2"/>
    <w:rsid w:val="67BCB7CA"/>
    <w:rsid w:val="693EBB3D"/>
    <w:rsid w:val="7C8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E2208"/>
  <w15:docId w15:val="{6D10D198-A1B9-4FA8-8EF8-534FE215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Puntoelenco2">
    <w:name w:val="List Bullet 2"/>
    <w:basedOn w:val="Normale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Puntoelenco3">
    <w:name w:val="List Bullet 3"/>
    <w:basedOn w:val="Normale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Puntoelenco4">
    <w:name w:val="List Bullet 4"/>
    <w:basedOn w:val="Normale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Puntoelenco5">
    <w:name w:val="List Bullet 5"/>
    <w:basedOn w:val="Normale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Grigliatabella">
    <w:name w:val="Table Grid"/>
    <w:basedOn w:val="Tabellanormale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92140B"/>
    <w:rPr>
      <w:color w:val="00B0BD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idascalia">
    <w:name w:val="caption"/>
    <w:basedOn w:val="Normale"/>
    <w:next w:val="Normale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ellanormale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AD4A95"/>
  </w:style>
  <w:style w:type="character" w:styleId="Collegamentovisitato">
    <w:name w:val="FollowedHyperlink"/>
    <w:basedOn w:val="Carpredefinitoparagrafo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A96CC4"/>
  </w:style>
  <w:style w:type="paragraph" w:styleId="Paragrafoelenco">
    <w:name w:val="List Paragraph"/>
    <w:aliases w:val="Párrafo de titulo 3,UEDAŞ Bullet,abc siralı,Use Case List Paragraph,Heading2,Body Bullet,BULLET,Bullet 1,lp1,Arial 8,Párrafo de lista1"/>
    <w:basedOn w:val="Normale"/>
    <w:link w:val="ParagrafoelencoCarattere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e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e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e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Carpredefinitoparagrafo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Puntoelenco"/>
    <w:qFormat/>
    <w:rsid w:val="00EC523A"/>
    <w:rPr>
      <w:b w:val="0"/>
    </w:rPr>
  </w:style>
  <w:style w:type="character" w:customStyle="1" w:styleId="ParagrafoelencoCarattere">
    <w:name w:val="Paragrafo elenco Carattere"/>
    <w:aliases w:val="Párrafo de titulo 3 Carattere,UEDAŞ Bullet Carattere,abc siralı Carattere,Use Case List Paragraph Carattere,Heading2 Carattere,Body Bullet Carattere,BULLET Carattere,Bullet 1 Carattere,lp1 Carattere,Arial 8 Carattere"/>
    <w:link w:val="Paragrafoelenco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e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Carpredefinitoparagrafo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nziano@minsai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izmedrano\Downloads\INDRAgroup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7298736e-e80f-4ee0-a052-d6364337b153">
      <UserInfo>
        <DisplayName/>
        <AccountId xsi:nil="true"/>
        <AccountType/>
      </UserInfo>
    </Responsable>
    <TaxCatchAll xmlns="b8180bc2-2945-443c-a445-4f4ef55966b0" xsi:nil="true"/>
    <lcf76f155ced4ddcb4097134ff3c332f xmlns="7298736e-e80f-4ee0-a052-d6364337b1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1049CC0207047AA2A79D7367AF65B" ma:contentTypeVersion="13" ma:contentTypeDescription="Crear nuevo documento." ma:contentTypeScope="" ma:versionID="112ddd9662e55e98f9fdbe79fd129243">
  <xsd:schema xmlns:xsd="http://www.w3.org/2001/XMLSchema" xmlns:xs="http://www.w3.org/2001/XMLSchema" xmlns:p="http://schemas.microsoft.com/office/2006/metadata/properties" xmlns:ns2="7298736e-e80f-4ee0-a052-d6364337b153" xmlns:ns3="b8180bc2-2945-443c-a445-4f4ef55966b0" targetNamespace="http://schemas.microsoft.com/office/2006/metadata/properties" ma:root="true" ma:fieldsID="bb8526b5e6b7c61aba47a359e19f92f2" ns2:_="" ns3:_="">
    <xsd:import namespace="7298736e-e80f-4ee0-a052-d6364337b153"/>
    <xsd:import namespace="b8180bc2-2945-443c-a445-4f4ef55966b0"/>
    <xsd:element name="properties">
      <xsd:complexType>
        <xsd:sequence>
          <xsd:element name="documentManagement">
            <xsd:complexType>
              <xsd:all>
                <xsd:element ref="ns2:Responsabl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736e-e80f-4ee0-a052-d6364337b153" elementFormDefault="qualified">
    <xsd:import namespace="http://schemas.microsoft.com/office/2006/documentManagement/types"/>
    <xsd:import namespace="http://schemas.microsoft.com/office/infopath/2007/PartnerControls"/>
    <xsd:element name="Responsable" ma:index="8" nillable="true" ma:displayName="Responsable" ma:description="Persona responsable del contenido." ma:format="Dropdown" ma:list="UserInfo" ma:SharePointGroup="0" ma:internalName="Responsa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6c8f4d1-0548-410f-82ab-424def43f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0bc2-2945-443c-a445-4f4ef55966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c89acb-21dd-4f4f-9a51-7a93f4a686b4}" ma:internalName="TaxCatchAll" ma:showField="CatchAllData" ma:web="b8180bc2-2945-443c-a445-4f4ef559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4E87D-5146-4E31-8F1E-22CF632D5436}">
  <ds:schemaRefs>
    <ds:schemaRef ds:uri="http://schemas.microsoft.com/office/2006/metadata/properties"/>
    <ds:schemaRef ds:uri="http://schemas.microsoft.com/office/infopath/2007/PartnerControls"/>
    <ds:schemaRef ds:uri="7298736e-e80f-4ee0-a052-d6364337b153"/>
    <ds:schemaRef ds:uri="b8180bc2-2945-443c-a445-4f4ef55966b0"/>
  </ds:schemaRefs>
</ds:datastoreItem>
</file>

<file path=customXml/itemProps2.xml><?xml version="1.0" encoding="utf-8"?>
<ds:datastoreItem xmlns:ds="http://schemas.openxmlformats.org/officeDocument/2006/customXml" ds:itemID="{61158821-6BDB-4B43-9B8B-44C169ADD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A8CF4A-08CB-4289-8EDB-1073CD58C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8736e-e80f-4ee0-a052-d6364337b153"/>
    <ds:schemaRef ds:uri="b8180bc2-2945-443c-a445-4f4ef5596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A5BAA-5B58-4874-A27F-358C095ECE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C:\Users\Mruizmedrano\Downloads\INDRAgroup_PR_EN_V2.dotx</Template>
  <TotalTime>13</TotalTime>
  <Pages>1</Pages>
  <Words>545</Words>
  <Characters>3109</Characters>
  <Application>Microsoft Office Word</Application>
  <DocSecurity>0</DocSecurity>
  <Lines>25</Lines>
  <Paragraphs>7</Paragraphs>
  <ScaleCrop>false</ScaleCrop>
  <Company>Minsait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Ruiz-Medrano Huertas, Marta</dc:creator>
  <cp:lastModifiedBy>Ledda, Giulia</cp:lastModifiedBy>
  <cp:revision>14</cp:revision>
  <cp:lastPrinted>2018-09-06T10:10:00Z</cp:lastPrinted>
  <dcterms:created xsi:type="dcterms:W3CDTF">2026-01-08T15:08:00Z</dcterms:created>
  <dcterms:modified xsi:type="dcterms:W3CDTF">2026-05-07T07:48:00Z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0x010100D7B1049CC0207047AA2A79D7367AF65B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