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2835"/>
        <w:gridCol w:w="2410"/>
        <w:gridCol w:w="3309"/>
      </w:tblGrid>
      <w:tr w:rsidR="00534988" w14:paraId="2D9FA3BA" w14:textId="77777777" w:rsidTr="00534988">
        <w:tc>
          <w:tcPr>
            <w:tcW w:w="1526" w:type="dxa"/>
          </w:tcPr>
          <w:p w14:paraId="7E5644F2" w14:textId="1ABC10B3" w:rsidR="00B03D1E" w:rsidRDefault="00534988" w:rsidP="00B03D1E">
            <w:pPr>
              <w:spacing w:line="276" w:lineRule="auto"/>
              <w:jc w:val="center"/>
              <w:rPr>
                <w:rFonts w:ascii="Arial" w:hAnsi="Arial"/>
                <w:b/>
                <w:sz w:val="28"/>
                <w:szCs w:val="28"/>
              </w:rPr>
            </w:pPr>
            <w:r>
              <w:rPr>
                <w:rFonts w:ascii="Arial" w:hAnsi="Arial"/>
                <w:b/>
                <w:noProof/>
                <w:sz w:val="28"/>
                <w:szCs w:val="28"/>
                <w:lang w:val="es-ES" w:eastAsia="es-ES" w:bidi="ar-SA"/>
              </w:rPr>
              <w:drawing>
                <wp:inline distT="0" distB="0" distL="0" distR="0" wp14:anchorId="3BD975AD" wp14:editId="087B98BF">
                  <wp:extent cx="685800" cy="40740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ttronica.png"/>
                          <pic:cNvPicPr/>
                        </pic:nvPicPr>
                        <pic:blipFill>
                          <a:blip r:embed="rId5">
                            <a:extLst>
                              <a:ext uri="{28A0092B-C50C-407E-A947-70E740481C1C}">
                                <a14:useLocalDpi xmlns:a14="http://schemas.microsoft.com/office/drawing/2010/main" val="0"/>
                              </a:ext>
                            </a:extLst>
                          </a:blip>
                          <a:stretch>
                            <a:fillRect/>
                          </a:stretch>
                        </pic:blipFill>
                        <pic:spPr>
                          <a:xfrm>
                            <a:off x="0" y="0"/>
                            <a:ext cx="685715" cy="407355"/>
                          </a:xfrm>
                          <a:prstGeom prst="rect">
                            <a:avLst/>
                          </a:prstGeom>
                        </pic:spPr>
                      </pic:pic>
                    </a:graphicData>
                  </a:graphic>
                </wp:inline>
              </w:drawing>
            </w:r>
          </w:p>
        </w:tc>
        <w:tc>
          <w:tcPr>
            <w:tcW w:w="2835" w:type="dxa"/>
          </w:tcPr>
          <w:p w14:paraId="0FC5A68F" w14:textId="77777777" w:rsidR="00534988" w:rsidRPr="00534988" w:rsidRDefault="00534988" w:rsidP="00B03D1E">
            <w:pPr>
              <w:spacing w:line="276" w:lineRule="auto"/>
              <w:jc w:val="center"/>
              <w:rPr>
                <w:rFonts w:ascii="Arial" w:hAnsi="Arial"/>
                <w:b/>
                <w:sz w:val="4"/>
                <w:szCs w:val="28"/>
              </w:rPr>
            </w:pPr>
          </w:p>
          <w:p w14:paraId="4E9FE635" w14:textId="5C8FCE84" w:rsidR="00B03D1E" w:rsidRDefault="00534988" w:rsidP="00B03D1E">
            <w:pPr>
              <w:spacing w:line="276" w:lineRule="auto"/>
              <w:jc w:val="center"/>
              <w:rPr>
                <w:rFonts w:ascii="Arial" w:hAnsi="Arial"/>
                <w:b/>
                <w:sz w:val="28"/>
                <w:szCs w:val="28"/>
              </w:rPr>
            </w:pPr>
            <w:r>
              <w:rPr>
                <w:rFonts w:ascii="Arial" w:hAnsi="Arial"/>
                <w:b/>
                <w:noProof/>
                <w:sz w:val="28"/>
                <w:szCs w:val="28"/>
                <w:lang w:val="es-ES" w:eastAsia="es-ES" w:bidi="ar-SA"/>
              </w:rPr>
              <w:drawing>
                <wp:inline distT="0" distB="0" distL="0" distR="0" wp14:anchorId="13F27F84" wp14:editId="394589D0">
                  <wp:extent cx="1202820" cy="39052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NSOLDT Logo.png"/>
                          <pic:cNvPicPr/>
                        </pic:nvPicPr>
                        <pic:blipFill>
                          <a:blip r:embed="rId6">
                            <a:extLst>
                              <a:ext uri="{28A0092B-C50C-407E-A947-70E740481C1C}">
                                <a14:useLocalDpi xmlns:a14="http://schemas.microsoft.com/office/drawing/2010/main" val="0"/>
                              </a:ext>
                            </a:extLst>
                          </a:blip>
                          <a:stretch>
                            <a:fillRect/>
                          </a:stretch>
                        </pic:blipFill>
                        <pic:spPr>
                          <a:xfrm>
                            <a:off x="0" y="0"/>
                            <a:ext cx="1220892" cy="396392"/>
                          </a:xfrm>
                          <a:prstGeom prst="rect">
                            <a:avLst/>
                          </a:prstGeom>
                        </pic:spPr>
                      </pic:pic>
                    </a:graphicData>
                  </a:graphic>
                </wp:inline>
              </w:drawing>
            </w:r>
          </w:p>
        </w:tc>
        <w:tc>
          <w:tcPr>
            <w:tcW w:w="2410" w:type="dxa"/>
          </w:tcPr>
          <w:p w14:paraId="674F677A" w14:textId="239AB8B9" w:rsidR="00B03D1E" w:rsidRDefault="00534988" w:rsidP="00B03D1E">
            <w:pPr>
              <w:spacing w:line="276" w:lineRule="auto"/>
              <w:jc w:val="center"/>
              <w:rPr>
                <w:rFonts w:ascii="Arial" w:hAnsi="Arial"/>
                <w:b/>
                <w:sz w:val="28"/>
                <w:szCs w:val="28"/>
              </w:rPr>
            </w:pPr>
            <w:r>
              <w:rPr>
                <w:rFonts w:ascii="Arial" w:hAnsi="Arial"/>
                <w:b/>
                <w:noProof/>
                <w:sz w:val="28"/>
                <w:szCs w:val="28"/>
                <w:lang w:val="es-ES" w:eastAsia="es-ES" w:bidi="ar-SA"/>
              </w:rPr>
              <w:drawing>
                <wp:inline distT="0" distB="0" distL="0" distR="0" wp14:anchorId="01AD5E76" wp14:editId="54104B4E">
                  <wp:extent cx="1182358" cy="40957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ra.png"/>
                          <pic:cNvPicPr/>
                        </pic:nvPicPr>
                        <pic:blipFill>
                          <a:blip r:embed="rId7">
                            <a:extLst>
                              <a:ext uri="{28A0092B-C50C-407E-A947-70E740481C1C}">
                                <a14:useLocalDpi xmlns:a14="http://schemas.microsoft.com/office/drawing/2010/main" val="0"/>
                              </a:ext>
                            </a:extLst>
                          </a:blip>
                          <a:stretch>
                            <a:fillRect/>
                          </a:stretch>
                        </pic:blipFill>
                        <pic:spPr>
                          <a:xfrm>
                            <a:off x="0" y="0"/>
                            <a:ext cx="1182358" cy="409575"/>
                          </a:xfrm>
                          <a:prstGeom prst="rect">
                            <a:avLst/>
                          </a:prstGeom>
                        </pic:spPr>
                      </pic:pic>
                    </a:graphicData>
                  </a:graphic>
                </wp:inline>
              </w:drawing>
            </w:r>
          </w:p>
        </w:tc>
        <w:tc>
          <w:tcPr>
            <w:tcW w:w="3309" w:type="dxa"/>
          </w:tcPr>
          <w:p w14:paraId="251E2030" w14:textId="77777777" w:rsidR="00534988" w:rsidRPr="00534988" w:rsidRDefault="00534988" w:rsidP="00B03D1E">
            <w:pPr>
              <w:spacing w:line="276" w:lineRule="auto"/>
              <w:jc w:val="center"/>
              <w:rPr>
                <w:rFonts w:ascii="Arial" w:hAnsi="Arial"/>
                <w:b/>
                <w:sz w:val="10"/>
                <w:szCs w:val="28"/>
              </w:rPr>
            </w:pPr>
          </w:p>
          <w:p w14:paraId="6C41A68F" w14:textId="765FA9CC" w:rsidR="00B03D1E" w:rsidRDefault="00534988" w:rsidP="00B03D1E">
            <w:pPr>
              <w:spacing w:line="276" w:lineRule="auto"/>
              <w:jc w:val="center"/>
              <w:rPr>
                <w:rFonts w:ascii="Arial" w:hAnsi="Arial"/>
                <w:b/>
                <w:sz w:val="28"/>
                <w:szCs w:val="28"/>
              </w:rPr>
            </w:pPr>
            <w:r>
              <w:rPr>
                <w:rFonts w:ascii="Arial" w:hAnsi="Arial"/>
                <w:b/>
                <w:noProof/>
                <w:sz w:val="28"/>
                <w:szCs w:val="28"/>
                <w:lang w:val="es-ES" w:eastAsia="es-ES" w:bidi="ar-SA"/>
              </w:rPr>
              <w:drawing>
                <wp:inline distT="0" distB="0" distL="0" distR="0" wp14:anchorId="4F01F344" wp14:editId="393DB513">
                  <wp:extent cx="1647825" cy="283793"/>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l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4748" cy="284985"/>
                          </a:xfrm>
                          <a:prstGeom prst="rect">
                            <a:avLst/>
                          </a:prstGeom>
                        </pic:spPr>
                      </pic:pic>
                    </a:graphicData>
                  </a:graphic>
                </wp:inline>
              </w:drawing>
            </w:r>
          </w:p>
        </w:tc>
      </w:tr>
    </w:tbl>
    <w:p w14:paraId="6058E013" w14:textId="77777777" w:rsidR="00B03D1E" w:rsidRPr="00436E62" w:rsidRDefault="00B03D1E" w:rsidP="00A004AB">
      <w:pPr>
        <w:spacing w:line="276" w:lineRule="auto"/>
        <w:jc w:val="both"/>
        <w:rPr>
          <w:rFonts w:ascii="Arial" w:hAnsi="Arial"/>
          <w:b/>
          <w:sz w:val="18"/>
          <w:szCs w:val="28"/>
        </w:rPr>
      </w:pPr>
    </w:p>
    <w:p w14:paraId="0F586642" w14:textId="77777777" w:rsidR="0018483F" w:rsidRDefault="0018483F" w:rsidP="0018483F">
      <w:pPr>
        <w:spacing w:line="276" w:lineRule="auto"/>
        <w:jc w:val="center"/>
        <w:rPr>
          <w:rFonts w:ascii="Arial" w:hAnsi="Arial"/>
          <w:b/>
          <w:sz w:val="28"/>
          <w:szCs w:val="28"/>
        </w:rPr>
      </w:pPr>
    </w:p>
    <w:p w14:paraId="373B72C6" w14:textId="77777777" w:rsidR="0018483F" w:rsidRDefault="0018483F" w:rsidP="0018483F">
      <w:pPr>
        <w:spacing w:line="276" w:lineRule="auto"/>
        <w:jc w:val="center"/>
        <w:rPr>
          <w:rFonts w:ascii="Arial" w:hAnsi="Arial"/>
          <w:b/>
          <w:sz w:val="28"/>
          <w:szCs w:val="28"/>
        </w:rPr>
      </w:pPr>
    </w:p>
    <w:p w14:paraId="522AC31C" w14:textId="77777777" w:rsidR="000A4C39" w:rsidRDefault="000A4C39" w:rsidP="000A4C39">
      <w:pPr>
        <w:spacing w:line="276" w:lineRule="auto"/>
        <w:jc w:val="center"/>
        <w:rPr>
          <w:rFonts w:ascii="Arial" w:hAnsi="Arial"/>
          <w:b/>
          <w:sz w:val="28"/>
          <w:szCs w:val="28"/>
        </w:rPr>
      </w:pPr>
      <w:r>
        <w:rPr>
          <w:rFonts w:ascii="Arial" w:hAnsi="Arial"/>
          <w:b/>
          <w:sz w:val="28"/>
          <w:szCs w:val="28"/>
        </w:rPr>
        <w:t>Defence Mission Systems Champions team up for European MALE drone programme</w:t>
      </w:r>
    </w:p>
    <w:p w14:paraId="4D8BEACE" w14:textId="77777777" w:rsidR="000A4C39" w:rsidRDefault="000A4C39" w:rsidP="000A4C39">
      <w:pPr>
        <w:spacing w:line="276" w:lineRule="auto"/>
        <w:jc w:val="both"/>
        <w:rPr>
          <w:rFonts w:ascii="Arial" w:hAnsi="Arial"/>
          <w:b/>
          <w:sz w:val="18"/>
          <w:szCs w:val="28"/>
        </w:rPr>
      </w:pPr>
    </w:p>
    <w:p w14:paraId="0BBBAE51" w14:textId="77777777" w:rsidR="000A4C39" w:rsidRDefault="000A4C39" w:rsidP="000A4C39">
      <w:pPr>
        <w:spacing w:line="276" w:lineRule="auto"/>
        <w:jc w:val="center"/>
        <w:rPr>
          <w:rFonts w:ascii="Arial" w:hAnsi="Arial" w:cs="Arial"/>
          <w:b/>
          <w:bCs/>
          <w:i/>
          <w:iCs/>
        </w:rPr>
      </w:pPr>
      <w:proofErr w:type="spellStart"/>
      <w:r>
        <w:rPr>
          <w:rFonts w:ascii="Arial" w:hAnsi="Arial" w:cs="Arial"/>
          <w:b/>
          <w:bCs/>
          <w:i/>
          <w:iCs/>
          <w:color w:val="000000"/>
        </w:rPr>
        <w:t>Elettronica</w:t>
      </w:r>
      <w:proofErr w:type="spellEnd"/>
      <w:r>
        <w:rPr>
          <w:rFonts w:ascii="Arial" w:hAnsi="Arial" w:cs="Arial"/>
          <w:b/>
          <w:bCs/>
          <w:i/>
          <w:iCs/>
          <w:color w:val="000000"/>
        </w:rPr>
        <w:t xml:space="preserve">, </w:t>
      </w:r>
      <w:proofErr w:type="spellStart"/>
      <w:r>
        <w:rPr>
          <w:rFonts w:ascii="Arial" w:hAnsi="Arial" w:cs="Arial"/>
          <w:b/>
          <w:bCs/>
          <w:i/>
          <w:iCs/>
          <w:color w:val="000000"/>
        </w:rPr>
        <w:t>Hensoldt</w:t>
      </w:r>
      <w:proofErr w:type="spellEnd"/>
      <w:r>
        <w:rPr>
          <w:rFonts w:ascii="Arial" w:hAnsi="Arial" w:cs="Arial"/>
          <w:b/>
          <w:bCs/>
          <w:i/>
          <w:iCs/>
          <w:color w:val="000000"/>
        </w:rPr>
        <w:t>, Indra and Thales propose a joint offer for a future-proof</w:t>
      </w:r>
      <w:r>
        <w:rPr>
          <w:rFonts w:ascii="Arial" w:hAnsi="Arial" w:cs="Arial"/>
          <w:b/>
          <w:bCs/>
          <w:i/>
          <w:iCs/>
          <w:color w:val="000000"/>
        </w:rPr>
        <w:br/>
        <w:t>Mission Sub-</w:t>
      </w:r>
      <w:proofErr w:type="spellStart"/>
      <w:r>
        <w:rPr>
          <w:rFonts w:ascii="Arial" w:hAnsi="Arial" w:cs="Arial"/>
          <w:b/>
          <w:bCs/>
          <w:i/>
          <w:iCs/>
          <w:color w:val="000000"/>
        </w:rPr>
        <w:t>Systemfor</w:t>
      </w:r>
      <w:proofErr w:type="spellEnd"/>
      <w:r>
        <w:rPr>
          <w:rFonts w:ascii="Arial" w:hAnsi="Arial" w:cs="Arial"/>
          <w:b/>
          <w:bCs/>
          <w:i/>
          <w:iCs/>
          <w:color w:val="000000"/>
        </w:rPr>
        <w:t xml:space="preserve"> European MALE drone programme</w:t>
      </w:r>
    </w:p>
    <w:p w14:paraId="3A1B05DC" w14:textId="77777777" w:rsidR="000A4C39" w:rsidRDefault="000A4C39" w:rsidP="000A4C39">
      <w:pPr>
        <w:spacing w:line="276" w:lineRule="auto"/>
        <w:jc w:val="both"/>
        <w:rPr>
          <w:rFonts w:ascii="Arial" w:hAnsi="Arial" w:cs="Arial"/>
          <w:sz w:val="22"/>
          <w:szCs w:val="22"/>
        </w:rPr>
      </w:pPr>
    </w:p>
    <w:p w14:paraId="0D61F007" w14:textId="77777777" w:rsidR="000A4C39" w:rsidRDefault="000A4C39" w:rsidP="000A4C39">
      <w:pPr>
        <w:spacing w:line="276" w:lineRule="auto"/>
        <w:jc w:val="both"/>
        <w:rPr>
          <w:rFonts w:ascii="Arial" w:hAnsi="Arial" w:cs="Arial"/>
          <w:sz w:val="22"/>
          <w:szCs w:val="22"/>
        </w:rPr>
      </w:pPr>
    </w:p>
    <w:p w14:paraId="39BC97BF" w14:textId="77777777" w:rsidR="000A4C39" w:rsidRPr="000A4C39" w:rsidRDefault="000A4C39" w:rsidP="000A4C39">
      <w:pPr>
        <w:autoSpaceDE w:val="0"/>
        <w:autoSpaceDN w:val="0"/>
        <w:adjustRightInd w:val="0"/>
        <w:jc w:val="both"/>
        <w:rPr>
          <w:rFonts w:ascii="Arial" w:hAnsi="Arial"/>
          <w:color w:val="000000"/>
          <w:sz w:val="20"/>
          <w:szCs w:val="20"/>
        </w:rPr>
      </w:pPr>
      <w:r w:rsidRPr="000A4C39">
        <w:rPr>
          <w:rFonts w:ascii="Arial" w:hAnsi="Arial"/>
          <w:b/>
          <w:color w:val="000000"/>
          <w:sz w:val="20"/>
          <w:szCs w:val="20"/>
        </w:rPr>
        <w:t xml:space="preserve">Berlin, </w:t>
      </w:r>
      <w:r w:rsidRPr="006A05A0">
        <w:rPr>
          <w:rFonts w:ascii="Arial" w:hAnsi="Arial"/>
          <w:b/>
          <w:color w:val="000000"/>
          <w:sz w:val="20"/>
          <w:szCs w:val="20"/>
        </w:rPr>
        <w:t>24</w:t>
      </w:r>
      <w:r w:rsidRPr="006A05A0">
        <w:rPr>
          <w:rFonts w:ascii="Arial" w:hAnsi="Arial"/>
          <w:b/>
          <w:color w:val="FF0000"/>
          <w:sz w:val="20"/>
          <w:szCs w:val="20"/>
        </w:rPr>
        <w:t xml:space="preserve"> </w:t>
      </w:r>
      <w:r w:rsidRPr="000A4C39">
        <w:rPr>
          <w:rFonts w:ascii="Arial" w:hAnsi="Arial"/>
          <w:b/>
          <w:color w:val="000000"/>
          <w:sz w:val="20"/>
          <w:szCs w:val="20"/>
        </w:rPr>
        <w:t>April 2018</w:t>
      </w:r>
      <w:r w:rsidRPr="000A4C39">
        <w:rPr>
          <w:rFonts w:ascii="Arial" w:hAnsi="Arial"/>
          <w:color w:val="000000"/>
          <w:sz w:val="20"/>
          <w:szCs w:val="20"/>
        </w:rPr>
        <w:t xml:space="preserve"> – Four European Champions in the area of Defence Mission Systems </w:t>
      </w:r>
      <w:r w:rsidRPr="000A4C39">
        <w:rPr>
          <w:rFonts w:ascii="Arial" w:hAnsi="Arial"/>
          <w:color w:val="000000"/>
          <w:sz w:val="20"/>
          <w:szCs w:val="20"/>
          <w:lang w:val="en-US"/>
        </w:rPr>
        <w:t>intend to combine their unique and complementary capabilities</w:t>
      </w:r>
      <w:r w:rsidRPr="000A4C39">
        <w:rPr>
          <w:rFonts w:ascii="Arial" w:hAnsi="Arial"/>
          <w:color w:val="000000"/>
          <w:sz w:val="20"/>
          <w:szCs w:val="20"/>
        </w:rPr>
        <w:t xml:space="preserve"> to provide the MALE (Medium Altitude, Long Endurance) drone programme of France, Germany, Italy and Spain – designated European MALE RPAS (Remotely Piloted Aircraft System) – with a future-proof ISTAR (Intelligence, Surveillance, Target Acquisition and Reconnaissance) function.</w:t>
      </w:r>
    </w:p>
    <w:p w14:paraId="13165787" w14:textId="77777777" w:rsidR="000A4C39" w:rsidRPr="000A4C39" w:rsidRDefault="000A4C39" w:rsidP="000A4C39">
      <w:pPr>
        <w:autoSpaceDE w:val="0"/>
        <w:autoSpaceDN w:val="0"/>
        <w:adjustRightInd w:val="0"/>
        <w:jc w:val="both"/>
        <w:rPr>
          <w:rFonts w:ascii="Arial" w:hAnsi="Arial" w:cs="Arial"/>
          <w:color w:val="000000"/>
          <w:sz w:val="20"/>
          <w:szCs w:val="20"/>
        </w:rPr>
      </w:pPr>
      <w:r w:rsidRPr="000A4C39">
        <w:rPr>
          <w:rFonts w:ascii="Arial" w:hAnsi="Arial"/>
          <w:color w:val="000000"/>
          <w:sz w:val="20"/>
          <w:szCs w:val="20"/>
        </w:rPr>
        <w:br/>
      </w:r>
      <w:r w:rsidRPr="000A4C39">
        <w:rPr>
          <w:rFonts w:ascii="Arial" w:hAnsi="Arial" w:cs="Arial"/>
          <w:color w:val="000000"/>
          <w:sz w:val="20"/>
          <w:szCs w:val="20"/>
        </w:rPr>
        <w:t xml:space="preserve">The companies </w:t>
      </w:r>
      <w:proofErr w:type="spellStart"/>
      <w:r w:rsidRPr="000A4C39">
        <w:rPr>
          <w:rFonts w:ascii="Arial" w:hAnsi="Arial" w:cs="Arial"/>
          <w:color w:val="000000"/>
          <w:sz w:val="20"/>
          <w:szCs w:val="20"/>
        </w:rPr>
        <w:t>Elettronica</w:t>
      </w:r>
      <w:proofErr w:type="spellEnd"/>
      <w:r w:rsidRPr="000A4C39">
        <w:rPr>
          <w:rFonts w:ascii="Arial" w:hAnsi="Arial" w:cs="Arial"/>
          <w:color w:val="000000"/>
          <w:sz w:val="20"/>
          <w:szCs w:val="20"/>
        </w:rPr>
        <w:t xml:space="preserve">, </w:t>
      </w:r>
      <w:proofErr w:type="spellStart"/>
      <w:r w:rsidRPr="000A4C39">
        <w:rPr>
          <w:rFonts w:ascii="Arial" w:hAnsi="Arial" w:cs="Arial"/>
          <w:color w:val="000000"/>
          <w:sz w:val="20"/>
          <w:szCs w:val="20"/>
        </w:rPr>
        <w:t>Hensoldt</w:t>
      </w:r>
      <w:proofErr w:type="spellEnd"/>
      <w:r w:rsidRPr="000A4C39">
        <w:rPr>
          <w:rFonts w:ascii="Arial" w:hAnsi="Arial" w:cs="Arial"/>
          <w:color w:val="000000"/>
          <w:sz w:val="20"/>
          <w:szCs w:val="20"/>
        </w:rPr>
        <w:t xml:space="preserve">, Indra and Thales signed a memorandum of </w:t>
      </w:r>
      <w:r w:rsidRPr="000A4C39">
        <w:rPr>
          <w:rFonts w:ascii="Arial" w:hAnsi="Arial" w:cs="Arial"/>
          <w:color w:val="000000"/>
          <w:sz w:val="20"/>
          <w:szCs w:val="20"/>
          <w:lang w:val="en-US"/>
        </w:rPr>
        <w:t>agreement</w:t>
      </w:r>
      <w:r w:rsidRPr="000A4C39">
        <w:rPr>
          <w:rFonts w:ascii="Arial" w:hAnsi="Arial" w:cs="Arial"/>
          <w:color w:val="000000"/>
          <w:sz w:val="20"/>
          <w:szCs w:val="20"/>
        </w:rPr>
        <w:t>, in compliance with legal and regulatory requirements,</w:t>
      </w:r>
      <w:r w:rsidRPr="000A4C39">
        <w:rPr>
          <w:rFonts w:ascii="Arial" w:hAnsi="Arial" w:cs="Arial"/>
          <w:color w:val="000000"/>
          <w:sz w:val="20"/>
          <w:szCs w:val="20"/>
          <w:lang w:val="en-US"/>
        </w:rPr>
        <w:t xml:space="preserve"> confirming their common goal to </w:t>
      </w:r>
      <w:r w:rsidRPr="000A4C39">
        <w:rPr>
          <w:rFonts w:ascii="Arial" w:hAnsi="Arial" w:cs="Arial"/>
          <w:color w:val="000000"/>
          <w:sz w:val="20"/>
          <w:szCs w:val="20"/>
        </w:rPr>
        <w:t>offer a coherent ISTAR functional chain for the MALE RPAS comprising all elements from sensors and computing through data processing and communications. The team is open to cooperation with other companies.</w:t>
      </w:r>
    </w:p>
    <w:p w14:paraId="5B28810D" w14:textId="77777777" w:rsidR="000A4C39" w:rsidRPr="000A4C39" w:rsidRDefault="000A4C39" w:rsidP="000A4C39">
      <w:pPr>
        <w:autoSpaceDE w:val="0"/>
        <w:autoSpaceDN w:val="0"/>
        <w:adjustRightInd w:val="0"/>
        <w:jc w:val="both"/>
        <w:rPr>
          <w:rFonts w:ascii="Arial" w:hAnsi="Arial" w:cs="Arial"/>
          <w:color w:val="000000"/>
          <w:sz w:val="20"/>
          <w:szCs w:val="20"/>
        </w:rPr>
      </w:pPr>
    </w:p>
    <w:p w14:paraId="3BEBB39A" w14:textId="77777777" w:rsidR="000A4C39" w:rsidRPr="000A4C39" w:rsidRDefault="000A4C39" w:rsidP="000A4C39">
      <w:pPr>
        <w:autoSpaceDE w:val="0"/>
        <w:autoSpaceDN w:val="0"/>
        <w:adjustRightInd w:val="0"/>
        <w:jc w:val="both"/>
        <w:rPr>
          <w:rFonts w:ascii="Arial" w:hAnsi="Arial" w:cs="Arial"/>
          <w:color w:val="000000"/>
          <w:sz w:val="20"/>
          <w:szCs w:val="20"/>
        </w:rPr>
      </w:pPr>
      <w:r w:rsidRPr="000A4C39">
        <w:rPr>
          <w:rFonts w:ascii="Arial" w:hAnsi="Arial" w:cs="Arial"/>
          <w:color w:val="000000"/>
          <w:sz w:val="20"/>
          <w:szCs w:val="20"/>
        </w:rPr>
        <w:t xml:space="preserve">The four companies will bring their longstanding experience and technology leadership in Defence electronics and mission systems into the joint approach, thereby substantially reducing the inherent risk of such challenging programme. This will safeguard the target-oriented implementation in time and cost while guaranteeing the growth potential required </w:t>
      </w:r>
      <w:proofErr w:type="gramStart"/>
      <w:r w:rsidRPr="000A4C39">
        <w:rPr>
          <w:rFonts w:ascii="Arial" w:hAnsi="Arial" w:cs="Arial"/>
          <w:color w:val="000000"/>
          <w:sz w:val="20"/>
          <w:szCs w:val="20"/>
        </w:rPr>
        <w:t>to address</w:t>
      </w:r>
      <w:proofErr w:type="gramEnd"/>
      <w:r w:rsidRPr="000A4C39">
        <w:rPr>
          <w:rFonts w:ascii="Arial" w:hAnsi="Arial" w:cs="Arial"/>
          <w:color w:val="000000"/>
          <w:sz w:val="20"/>
          <w:szCs w:val="20"/>
        </w:rPr>
        <w:t xml:space="preserve"> future tasks.</w:t>
      </w:r>
    </w:p>
    <w:p w14:paraId="5C55F9A7" w14:textId="77777777" w:rsidR="000A4C39" w:rsidRPr="000A4C39" w:rsidRDefault="000A4C39" w:rsidP="000A4C39">
      <w:pPr>
        <w:autoSpaceDE w:val="0"/>
        <w:autoSpaceDN w:val="0"/>
        <w:adjustRightInd w:val="0"/>
        <w:jc w:val="both"/>
        <w:rPr>
          <w:rFonts w:ascii="Arial" w:hAnsi="Arial" w:cs="Arial"/>
          <w:color w:val="000000"/>
          <w:sz w:val="20"/>
          <w:szCs w:val="20"/>
        </w:rPr>
      </w:pPr>
    </w:p>
    <w:p w14:paraId="69576C48" w14:textId="77777777" w:rsidR="000A4C39" w:rsidRPr="000A4C39" w:rsidRDefault="000A4C39" w:rsidP="000A4C39">
      <w:pPr>
        <w:autoSpaceDE w:val="0"/>
        <w:autoSpaceDN w:val="0"/>
        <w:adjustRightInd w:val="0"/>
        <w:jc w:val="both"/>
        <w:rPr>
          <w:rFonts w:ascii="Arial" w:hAnsi="Arial" w:cs="Arial"/>
          <w:color w:val="000000"/>
          <w:sz w:val="20"/>
          <w:szCs w:val="20"/>
        </w:rPr>
      </w:pPr>
      <w:r w:rsidRPr="000A4C39">
        <w:rPr>
          <w:rFonts w:ascii="Arial" w:hAnsi="Arial" w:cs="Arial"/>
          <w:color w:val="000000"/>
          <w:sz w:val="20"/>
          <w:szCs w:val="20"/>
        </w:rPr>
        <w:t xml:space="preserve">“The future operating environment of Air Forces will bring a variety of flying platforms into one force-multiplying network”, said </w:t>
      </w:r>
      <w:proofErr w:type="spellStart"/>
      <w:r w:rsidRPr="000A4C39">
        <w:rPr>
          <w:rFonts w:ascii="Arial" w:hAnsi="Arial" w:cs="Arial"/>
          <w:color w:val="000000"/>
          <w:sz w:val="20"/>
          <w:szCs w:val="20"/>
        </w:rPr>
        <w:t>Hensoldt</w:t>
      </w:r>
      <w:proofErr w:type="spellEnd"/>
      <w:r w:rsidRPr="000A4C39">
        <w:rPr>
          <w:rFonts w:ascii="Arial" w:hAnsi="Arial" w:cs="Arial"/>
          <w:color w:val="000000"/>
          <w:sz w:val="20"/>
          <w:szCs w:val="20"/>
        </w:rPr>
        <w:t>-CEO Thomas Müller. “The close cooperation of the various platforms’ mission systems is paramount to leverage the advantage of such highly complex network. Therefore, the architecture of the new RPAS mission system must be in the hands of the subject-matter experts from the start, tailoring its development irrespective of single platform aspects.”</w:t>
      </w:r>
    </w:p>
    <w:p w14:paraId="59E20695" w14:textId="77777777" w:rsidR="000A4C39" w:rsidRPr="000A4C39" w:rsidRDefault="000A4C39" w:rsidP="000A4C39">
      <w:pPr>
        <w:autoSpaceDE w:val="0"/>
        <w:autoSpaceDN w:val="0"/>
        <w:adjustRightInd w:val="0"/>
        <w:jc w:val="both"/>
        <w:rPr>
          <w:rFonts w:ascii="Arial" w:hAnsi="Arial" w:cs="Arial"/>
          <w:color w:val="000000"/>
          <w:sz w:val="20"/>
          <w:szCs w:val="20"/>
        </w:rPr>
      </w:pPr>
    </w:p>
    <w:p w14:paraId="4F2368B5" w14:textId="77777777" w:rsidR="000A4C39" w:rsidRPr="000A4C39" w:rsidRDefault="000A4C39" w:rsidP="000A4C39">
      <w:pPr>
        <w:autoSpaceDE w:val="0"/>
        <w:autoSpaceDN w:val="0"/>
        <w:adjustRightInd w:val="0"/>
        <w:jc w:val="both"/>
        <w:rPr>
          <w:rFonts w:ascii="Arial" w:hAnsi="Arial" w:cs="Arial"/>
          <w:color w:val="000000"/>
          <w:sz w:val="20"/>
          <w:szCs w:val="20"/>
        </w:rPr>
      </w:pPr>
      <w:r w:rsidRPr="000A4C39">
        <w:rPr>
          <w:rFonts w:ascii="Arial" w:hAnsi="Arial" w:cs="Arial"/>
          <w:color w:val="000000"/>
          <w:sz w:val="20"/>
          <w:szCs w:val="20"/>
        </w:rPr>
        <w:t xml:space="preserve">“Thales, </w:t>
      </w:r>
      <w:proofErr w:type="spellStart"/>
      <w:r w:rsidRPr="000A4C39">
        <w:rPr>
          <w:rFonts w:ascii="Arial" w:hAnsi="Arial" w:cs="Arial"/>
          <w:color w:val="000000"/>
          <w:sz w:val="20"/>
          <w:szCs w:val="20"/>
        </w:rPr>
        <w:t>Hensoldt</w:t>
      </w:r>
      <w:proofErr w:type="spellEnd"/>
      <w:r w:rsidRPr="000A4C39">
        <w:rPr>
          <w:rFonts w:ascii="Arial" w:hAnsi="Arial" w:cs="Arial"/>
          <w:color w:val="000000"/>
          <w:sz w:val="20"/>
          <w:szCs w:val="20"/>
        </w:rPr>
        <w:t xml:space="preserve">, </w:t>
      </w:r>
      <w:proofErr w:type="spellStart"/>
      <w:r w:rsidRPr="000A4C39">
        <w:rPr>
          <w:rFonts w:ascii="Arial" w:hAnsi="Arial" w:cs="Arial"/>
          <w:color w:val="000000"/>
          <w:sz w:val="20"/>
          <w:szCs w:val="20"/>
        </w:rPr>
        <w:t>Elettronica</w:t>
      </w:r>
      <w:proofErr w:type="spellEnd"/>
      <w:r w:rsidRPr="000A4C39">
        <w:rPr>
          <w:rFonts w:ascii="Arial" w:hAnsi="Arial" w:cs="Arial"/>
          <w:color w:val="000000"/>
          <w:sz w:val="20"/>
          <w:szCs w:val="20"/>
        </w:rPr>
        <w:t xml:space="preserve"> and Indra, have big ambitions based on a shared vision of the digital transformation of their industries and customers. Thales will be using its expertise in Defence Mission Systems mastering four key digital technologies of Connectivity, Big Data, AI, and </w:t>
      </w:r>
      <w:proofErr w:type="spellStart"/>
      <w:r w:rsidRPr="000A4C39">
        <w:rPr>
          <w:rFonts w:ascii="Arial" w:hAnsi="Arial" w:cs="Arial"/>
          <w:color w:val="000000"/>
          <w:sz w:val="20"/>
          <w:szCs w:val="20"/>
        </w:rPr>
        <w:t>Cybersecurity</w:t>
      </w:r>
      <w:proofErr w:type="spellEnd"/>
      <w:r w:rsidRPr="000A4C39">
        <w:rPr>
          <w:rFonts w:ascii="Arial" w:hAnsi="Arial" w:cs="Arial"/>
          <w:color w:val="000000"/>
          <w:sz w:val="20"/>
          <w:szCs w:val="20"/>
        </w:rPr>
        <w:t>. We offer our clients decisive technologies to take the best decision in real time.” said Patrice Caine, Chairman and CEO at Thales.</w:t>
      </w:r>
    </w:p>
    <w:p w14:paraId="1C74B4C8" w14:textId="77777777" w:rsidR="000A4C39" w:rsidRPr="000A4C39" w:rsidRDefault="000A4C39" w:rsidP="000A4C39">
      <w:pPr>
        <w:autoSpaceDE w:val="0"/>
        <w:autoSpaceDN w:val="0"/>
        <w:adjustRightInd w:val="0"/>
        <w:jc w:val="both"/>
        <w:rPr>
          <w:rFonts w:ascii="Arial" w:hAnsi="Arial" w:cs="Arial"/>
          <w:color w:val="000000"/>
          <w:sz w:val="20"/>
          <w:szCs w:val="20"/>
        </w:rPr>
      </w:pPr>
    </w:p>
    <w:p w14:paraId="44482C01" w14:textId="77777777" w:rsidR="000A4C39" w:rsidRPr="000A4C39" w:rsidRDefault="000A4C39" w:rsidP="000A4C39">
      <w:pPr>
        <w:autoSpaceDE w:val="0"/>
        <w:autoSpaceDN w:val="0"/>
        <w:adjustRightInd w:val="0"/>
        <w:jc w:val="both"/>
        <w:rPr>
          <w:rFonts w:ascii="Arial" w:hAnsi="Arial" w:cs="Arial"/>
          <w:color w:val="000000"/>
          <w:sz w:val="20"/>
          <w:szCs w:val="20"/>
        </w:rPr>
      </w:pPr>
      <w:r w:rsidRPr="000A4C39">
        <w:rPr>
          <w:rFonts w:ascii="Arial" w:hAnsi="Arial" w:cs="Arial"/>
          <w:color w:val="000000"/>
          <w:sz w:val="20"/>
          <w:szCs w:val="20"/>
        </w:rPr>
        <w:t>“We are building industrial cooperation in Europe and preparing for a future in which Defence investments will be mainly performed at European level. This alliance will pave the way for future large programmes currently being defined in Europe” said Ignacio Mataix, Executive Director at Indra.</w:t>
      </w:r>
    </w:p>
    <w:p w14:paraId="1FCD09EB" w14:textId="77777777" w:rsidR="000A4C39" w:rsidRPr="000A4C39" w:rsidRDefault="000A4C39" w:rsidP="000A4C39">
      <w:pPr>
        <w:autoSpaceDE w:val="0"/>
        <w:autoSpaceDN w:val="0"/>
        <w:adjustRightInd w:val="0"/>
        <w:jc w:val="both"/>
        <w:rPr>
          <w:rFonts w:ascii="Arial" w:hAnsi="Arial" w:cs="Arial"/>
          <w:color w:val="000000"/>
          <w:sz w:val="20"/>
          <w:szCs w:val="20"/>
        </w:rPr>
      </w:pPr>
    </w:p>
    <w:p w14:paraId="180230E6" w14:textId="77777777" w:rsidR="000A4C39" w:rsidRPr="000A4C39" w:rsidRDefault="000A4C39" w:rsidP="000A4C39">
      <w:pPr>
        <w:autoSpaceDE w:val="0"/>
        <w:autoSpaceDN w:val="0"/>
        <w:adjustRightInd w:val="0"/>
        <w:jc w:val="both"/>
        <w:rPr>
          <w:rFonts w:ascii="Arial" w:hAnsi="Arial" w:cs="Arial"/>
          <w:color w:val="000000"/>
          <w:sz w:val="20"/>
          <w:szCs w:val="20"/>
        </w:rPr>
      </w:pPr>
      <w:r w:rsidRPr="000A4C39">
        <w:rPr>
          <w:rFonts w:ascii="Arial" w:hAnsi="Arial" w:cs="Arial"/>
          <w:color w:val="000000"/>
          <w:sz w:val="20"/>
          <w:szCs w:val="20"/>
        </w:rPr>
        <w:t xml:space="preserve">“Our long term experience in collaboration programmes and our </w:t>
      </w:r>
      <w:proofErr w:type="spellStart"/>
      <w:r w:rsidRPr="000A4C39">
        <w:rPr>
          <w:rFonts w:ascii="Arial" w:hAnsi="Arial" w:cs="Arial"/>
          <w:color w:val="000000"/>
          <w:sz w:val="20"/>
          <w:szCs w:val="20"/>
        </w:rPr>
        <w:t>mindset</w:t>
      </w:r>
      <w:proofErr w:type="spellEnd"/>
      <w:r w:rsidRPr="000A4C39">
        <w:rPr>
          <w:rFonts w:ascii="Arial" w:hAnsi="Arial" w:cs="Arial"/>
          <w:color w:val="000000"/>
          <w:sz w:val="20"/>
          <w:szCs w:val="20"/>
        </w:rPr>
        <w:t xml:space="preserve"> will be beneficial in terms of risk reduction and full capability achievement. The teaming with our historical European partners will lead to a high level of success” said </w:t>
      </w:r>
      <w:proofErr w:type="spellStart"/>
      <w:r w:rsidRPr="000A4C39">
        <w:rPr>
          <w:rFonts w:ascii="Arial" w:hAnsi="Arial" w:cs="Arial"/>
          <w:color w:val="000000"/>
          <w:sz w:val="20"/>
          <w:szCs w:val="20"/>
        </w:rPr>
        <w:t>Enzo</w:t>
      </w:r>
      <w:proofErr w:type="spellEnd"/>
      <w:r w:rsidRPr="000A4C39">
        <w:rPr>
          <w:rFonts w:ascii="Arial" w:hAnsi="Arial" w:cs="Arial"/>
          <w:color w:val="000000"/>
          <w:sz w:val="20"/>
          <w:szCs w:val="20"/>
        </w:rPr>
        <w:t xml:space="preserve"> </w:t>
      </w:r>
      <w:proofErr w:type="spellStart"/>
      <w:r w:rsidRPr="000A4C39">
        <w:rPr>
          <w:rFonts w:ascii="Arial" w:hAnsi="Arial" w:cs="Arial"/>
          <w:color w:val="000000"/>
          <w:sz w:val="20"/>
          <w:szCs w:val="20"/>
        </w:rPr>
        <w:t>Benigni</w:t>
      </w:r>
      <w:proofErr w:type="spellEnd"/>
      <w:r w:rsidRPr="000A4C39">
        <w:rPr>
          <w:rFonts w:ascii="Arial" w:hAnsi="Arial" w:cs="Arial"/>
          <w:color w:val="000000"/>
          <w:sz w:val="20"/>
          <w:szCs w:val="20"/>
        </w:rPr>
        <w:t xml:space="preserve">, Chairman and CEO of </w:t>
      </w:r>
      <w:proofErr w:type="spellStart"/>
      <w:r w:rsidRPr="000A4C39">
        <w:rPr>
          <w:rFonts w:ascii="Arial" w:hAnsi="Arial" w:cs="Arial"/>
          <w:color w:val="000000"/>
          <w:sz w:val="20"/>
          <w:szCs w:val="20"/>
        </w:rPr>
        <w:t>Elettronica</w:t>
      </w:r>
      <w:proofErr w:type="spellEnd"/>
      <w:r w:rsidRPr="000A4C39">
        <w:rPr>
          <w:rFonts w:ascii="Arial" w:hAnsi="Arial" w:cs="Arial"/>
          <w:color w:val="000000"/>
          <w:sz w:val="20"/>
          <w:szCs w:val="20"/>
        </w:rPr>
        <w:t>.</w:t>
      </w:r>
    </w:p>
    <w:p w14:paraId="271AA7B2" w14:textId="77777777" w:rsidR="000A4C39" w:rsidRPr="000A4C39" w:rsidRDefault="000A4C39" w:rsidP="000A4C39">
      <w:pPr>
        <w:autoSpaceDE w:val="0"/>
        <w:autoSpaceDN w:val="0"/>
        <w:adjustRightInd w:val="0"/>
        <w:jc w:val="both"/>
        <w:rPr>
          <w:rFonts w:ascii="Arial" w:hAnsi="Arial" w:cs="Arial"/>
          <w:color w:val="000000"/>
          <w:sz w:val="20"/>
          <w:szCs w:val="20"/>
        </w:rPr>
      </w:pPr>
    </w:p>
    <w:p w14:paraId="44A01DB9" w14:textId="77777777" w:rsidR="000A4C39" w:rsidRPr="000A4C39" w:rsidRDefault="000A4C39" w:rsidP="000A4C39">
      <w:pPr>
        <w:pStyle w:val="NormalWeb"/>
        <w:shd w:val="clear" w:color="auto" w:fill="FFFFFF"/>
        <w:spacing w:before="0" w:beforeAutospacing="0" w:after="0" w:afterAutospacing="0"/>
        <w:jc w:val="both"/>
        <w:rPr>
          <w:rFonts w:ascii="Arial" w:eastAsia="Batang" w:hAnsi="Arial" w:cs="Arial"/>
          <w:b/>
          <w:sz w:val="20"/>
          <w:szCs w:val="20"/>
          <w:lang w:val="en-US" w:eastAsia="en-GB" w:bidi="en-GB"/>
        </w:rPr>
      </w:pPr>
      <w:r w:rsidRPr="000A4C39">
        <w:rPr>
          <w:rFonts w:ascii="Arial" w:hAnsi="Arial" w:cs="Arial"/>
          <w:color w:val="000000"/>
          <w:sz w:val="20"/>
          <w:szCs w:val="20"/>
          <w:lang w:val="en-GB" w:bidi="de-DE"/>
        </w:rPr>
        <w:t xml:space="preserve">The European MALE RPAS programme is managed by the European procurement agency OCCAR.  A Definition Study contract was signed on 26 August 2016 with the European aircraft manufacturers Airbus Defence and Space, </w:t>
      </w:r>
      <w:proofErr w:type="spellStart"/>
      <w:r w:rsidRPr="000A4C39">
        <w:rPr>
          <w:rFonts w:ascii="Arial" w:hAnsi="Arial" w:cs="Arial"/>
          <w:color w:val="000000"/>
          <w:sz w:val="20"/>
          <w:szCs w:val="20"/>
          <w:lang w:val="en-GB" w:bidi="de-DE"/>
        </w:rPr>
        <w:t>Dassault</w:t>
      </w:r>
      <w:proofErr w:type="spellEnd"/>
      <w:r w:rsidRPr="000A4C39">
        <w:rPr>
          <w:rFonts w:ascii="Arial" w:hAnsi="Arial" w:cs="Arial"/>
          <w:color w:val="000000"/>
          <w:sz w:val="20"/>
          <w:szCs w:val="20"/>
          <w:lang w:val="en-GB" w:bidi="de-DE"/>
        </w:rPr>
        <w:t xml:space="preserve"> and Leonardo. The Development Phase is expected to be launched in 2019.</w:t>
      </w:r>
      <w:r w:rsidRPr="000A4C39">
        <w:rPr>
          <w:b/>
          <w:sz w:val="20"/>
          <w:szCs w:val="20"/>
          <w:lang w:val="en-US"/>
        </w:rPr>
        <w:br w:type="page"/>
      </w:r>
    </w:p>
    <w:p w14:paraId="4DA115AD" w14:textId="77777777" w:rsidR="000A4C39" w:rsidRDefault="000A4C39" w:rsidP="000A4C39">
      <w:pPr>
        <w:pStyle w:val="Airbusbodycopy"/>
        <w:keepNext/>
        <w:spacing w:after="120" w:line="276" w:lineRule="auto"/>
        <w:jc w:val="both"/>
        <w:rPr>
          <w:b/>
          <w:sz w:val="20"/>
          <w:szCs w:val="20"/>
          <w:lang w:val="en-US"/>
        </w:rPr>
      </w:pPr>
      <w:r>
        <w:rPr>
          <w:b/>
          <w:sz w:val="20"/>
          <w:szCs w:val="20"/>
          <w:lang w:val="en-US"/>
        </w:rPr>
        <w:lastRenderedPageBreak/>
        <w:t xml:space="preserve">About </w:t>
      </w:r>
      <w:proofErr w:type="spellStart"/>
      <w:r>
        <w:rPr>
          <w:b/>
          <w:sz w:val="20"/>
          <w:szCs w:val="20"/>
          <w:lang w:val="en-US"/>
        </w:rPr>
        <w:t>Elettronica</w:t>
      </w:r>
      <w:proofErr w:type="spellEnd"/>
    </w:p>
    <w:p w14:paraId="37C97506" w14:textId="77777777" w:rsidR="000A4C39" w:rsidRDefault="000A4C39" w:rsidP="000A4C39">
      <w:pPr>
        <w:pStyle w:val="bodytext"/>
        <w:spacing w:line="276" w:lineRule="auto"/>
        <w:jc w:val="both"/>
        <w:rPr>
          <w:sz w:val="20"/>
          <w:szCs w:val="20"/>
        </w:rPr>
      </w:pPr>
      <w:r>
        <w:rPr>
          <w:sz w:val="20"/>
          <w:szCs w:val="20"/>
        </w:rPr>
        <w:t xml:space="preserve">Established in 1951, </w:t>
      </w:r>
      <w:proofErr w:type="spellStart"/>
      <w:r>
        <w:rPr>
          <w:sz w:val="20"/>
          <w:szCs w:val="20"/>
        </w:rPr>
        <w:t>Elettronica</w:t>
      </w:r>
      <w:proofErr w:type="spellEnd"/>
      <w:r>
        <w:rPr>
          <w:sz w:val="20"/>
          <w:szCs w:val="20"/>
        </w:rPr>
        <w:t xml:space="preserve"> has supplied electronic defence systems to the Armed Forces of 28 countries in five continents since its inception. The company designs, produces and fields a range of products that cover all aspects of Electronic Warfare: for naval, land, air and cyber environments and all Electronic Defence application segments in the radar bands, infrared and communications bands.</w:t>
      </w:r>
    </w:p>
    <w:p w14:paraId="469B4597" w14:textId="77777777" w:rsidR="000A4C39" w:rsidRDefault="000A4C39" w:rsidP="000A4C39">
      <w:pPr>
        <w:pStyle w:val="bodytext"/>
        <w:spacing w:line="276" w:lineRule="auto"/>
        <w:jc w:val="both"/>
        <w:rPr>
          <w:sz w:val="20"/>
          <w:szCs w:val="20"/>
        </w:rPr>
      </w:pPr>
      <w:r>
        <w:rPr>
          <w:sz w:val="20"/>
          <w:szCs w:val="20"/>
        </w:rPr>
        <w:t>The company core business is concentrated on EW being active in international projects, the majority of which implemented through collaboration agreements and joint ventures, which ensure a direct presence in the various strategic markets.</w:t>
      </w:r>
    </w:p>
    <w:p w14:paraId="4DC98699" w14:textId="77777777" w:rsidR="000A4C39" w:rsidRDefault="000A4C39" w:rsidP="000A4C39">
      <w:pPr>
        <w:pStyle w:val="bodytext"/>
        <w:spacing w:line="276" w:lineRule="auto"/>
        <w:jc w:val="both"/>
        <w:rPr>
          <w:sz w:val="20"/>
          <w:szCs w:val="20"/>
        </w:rPr>
      </w:pPr>
      <w:r>
        <w:rPr>
          <w:sz w:val="20"/>
          <w:szCs w:val="20"/>
        </w:rPr>
        <w:t>The company is strongly projected into the future and responds to the significant changes in this sector, actively participating in major industrial European consortiums.</w:t>
      </w:r>
    </w:p>
    <w:p w14:paraId="473D8621" w14:textId="77777777" w:rsidR="000A4C39" w:rsidRDefault="000A4C39" w:rsidP="000A4C39">
      <w:pPr>
        <w:pStyle w:val="Default"/>
        <w:spacing w:after="120" w:line="276" w:lineRule="auto"/>
        <w:jc w:val="both"/>
        <w:rPr>
          <w:rStyle w:val="Hipervnculo"/>
        </w:rPr>
      </w:pPr>
      <w:r>
        <w:rPr>
          <w:rStyle w:val="Hipervnculo"/>
          <w:sz w:val="20"/>
          <w:szCs w:val="20"/>
        </w:rPr>
        <w:t>www.elettronicagroup.com</w:t>
      </w:r>
    </w:p>
    <w:p w14:paraId="1E4F8512" w14:textId="77777777" w:rsidR="000A4C39" w:rsidRDefault="000A4C39" w:rsidP="000A4C39">
      <w:pPr>
        <w:pStyle w:val="Default"/>
        <w:spacing w:line="276" w:lineRule="auto"/>
        <w:jc w:val="both"/>
      </w:pPr>
    </w:p>
    <w:p w14:paraId="6BB0B849" w14:textId="77777777" w:rsidR="000A4C39" w:rsidRDefault="000A4C39" w:rsidP="000A4C39">
      <w:pPr>
        <w:pStyle w:val="Airbusbodycopy"/>
        <w:keepNext/>
        <w:spacing w:after="120" w:line="276" w:lineRule="auto"/>
        <w:jc w:val="both"/>
        <w:rPr>
          <w:b/>
          <w:sz w:val="20"/>
          <w:szCs w:val="20"/>
          <w:lang w:val="en-US"/>
        </w:rPr>
      </w:pPr>
      <w:r>
        <w:rPr>
          <w:b/>
          <w:sz w:val="20"/>
          <w:szCs w:val="20"/>
          <w:lang w:val="en-US"/>
        </w:rPr>
        <w:t xml:space="preserve">About </w:t>
      </w:r>
      <w:proofErr w:type="spellStart"/>
      <w:r>
        <w:rPr>
          <w:b/>
          <w:sz w:val="20"/>
          <w:szCs w:val="20"/>
          <w:lang w:val="en-US"/>
        </w:rPr>
        <w:t>Hensoldt</w:t>
      </w:r>
      <w:proofErr w:type="spellEnd"/>
    </w:p>
    <w:p w14:paraId="759AC3EC" w14:textId="77777777" w:rsidR="000A4C39" w:rsidRDefault="000A4C39" w:rsidP="000A4C39">
      <w:pPr>
        <w:pStyle w:val="bodytext"/>
        <w:spacing w:line="276" w:lineRule="auto"/>
        <w:jc w:val="both"/>
        <w:rPr>
          <w:sz w:val="20"/>
          <w:szCs w:val="20"/>
        </w:rPr>
      </w:pPr>
      <w:proofErr w:type="spellStart"/>
      <w:r>
        <w:rPr>
          <w:sz w:val="20"/>
          <w:szCs w:val="20"/>
        </w:rPr>
        <w:t>Hensoldt</w:t>
      </w:r>
      <w:proofErr w:type="spellEnd"/>
      <w:r>
        <w:rPr>
          <w:sz w:val="20"/>
          <w:szCs w:val="20"/>
        </w:rPr>
        <w:t xml:space="preserve"> is a global pioneer of technology and innovation in the area of defence and security electronics. Headquartered in Munich, the company is a market leader in civilian and military sensor solutions, developing new products to counter evolving threats based on disruptive concepts in such fields as big data, robotics and cyber security. With a workforce of some 4,300 employees, </w:t>
      </w:r>
      <w:proofErr w:type="spellStart"/>
      <w:r>
        <w:rPr>
          <w:sz w:val="20"/>
          <w:szCs w:val="20"/>
        </w:rPr>
        <w:t>Hensoldt</w:t>
      </w:r>
      <w:proofErr w:type="spellEnd"/>
      <w:r>
        <w:rPr>
          <w:sz w:val="20"/>
          <w:szCs w:val="20"/>
        </w:rPr>
        <w:t xml:space="preserve"> generates revenues of more than 1 billion euros per year.</w:t>
      </w:r>
    </w:p>
    <w:p w14:paraId="4D5B3B3B" w14:textId="77777777" w:rsidR="000A4C39" w:rsidRDefault="00790540" w:rsidP="000A4C39">
      <w:pPr>
        <w:pStyle w:val="Default"/>
        <w:spacing w:after="120" w:line="276" w:lineRule="auto"/>
        <w:jc w:val="both"/>
        <w:rPr>
          <w:rStyle w:val="Hipervnculo"/>
          <w:lang w:val="fr-FR"/>
        </w:rPr>
      </w:pPr>
      <w:hyperlink r:id="rId9" w:history="1">
        <w:r w:rsidR="000A4C39">
          <w:rPr>
            <w:rStyle w:val="Hipervnculo"/>
            <w:sz w:val="20"/>
            <w:szCs w:val="20"/>
            <w:lang w:val="fr-FR"/>
          </w:rPr>
          <w:t>www.hensoldt.net</w:t>
        </w:r>
      </w:hyperlink>
    </w:p>
    <w:p w14:paraId="3FFC2212" w14:textId="77777777" w:rsidR="000A4C39" w:rsidRDefault="000A4C39" w:rsidP="000A4C39">
      <w:pPr>
        <w:pStyle w:val="Default"/>
        <w:spacing w:line="276" w:lineRule="auto"/>
        <w:jc w:val="both"/>
        <w:rPr>
          <w:sz w:val="22"/>
          <w:szCs w:val="22"/>
        </w:rPr>
      </w:pPr>
    </w:p>
    <w:p w14:paraId="46B3EBFF" w14:textId="77777777" w:rsidR="000A4C39" w:rsidRDefault="000A4C39" w:rsidP="000A4C39">
      <w:pPr>
        <w:pStyle w:val="Airbusbodycopy"/>
        <w:keepNext/>
        <w:spacing w:after="120" w:line="276" w:lineRule="auto"/>
        <w:jc w:val="both"/>
        <w:rPr>
          <w:b/>
          <w:sz w:val="20"/>
          <w:szCs w:val="20"/>
          <w:lang w:val="fr-FR"/>
        </w:rPr>
      </w:pPr>
      <w:r>
        <w:rPr>
          <w:b/>
          <w:sz w:val="20"/>
          <w:szCs w:val="20"/>
          <w:lang w:val="fr-FR"/>
        </w:rPr>
        <w:t>About Indra</w:t>
      </w:r>
      <w:bookmarkStart w:id="0" w:name="_GoBack"/>
      <w:bookmarkEnd w:id="0"/>
    </w:p>
    <w:p w14:paraId="6120657A" w14:textId="77777777" w:rsidR="00790540" w:rsidRPr="00790540" w:rsidRDefault="00790540" w:rsidP="00790540">
      <w:pPr>
        <w:pStyle w:val="A-Propos"/>
        <w:ind w:left="0"/>
        <w:rPr>
          <w:rFonts w:eastAsiaTheme="minorHAnsi" w:cs="Calibri"/>
          <w:color w:val="000000"/>
          <w:szCs w:val="20"/>
          <w:lang w:val="en-GB" w:eastAsia="en-US"/>
        </w:rPr>
      </w:pPr>
      <w:r w:rsidRPr="00790540">
        <w:rPr>
          <w:rFonts w:eastAsiaTheme="minorHAnsi" w:cs="Calibri"/>
          <w:color w:val="000000"/>
          <w:szCs w:val="20"/>
          <w:lang w:val="en-GB" w:eastAsia="en-US"/>
        </w:rPr>
        <w:t xml:space="preserve">Indra is one of the world's top technology and consulting companies and a technology partner for the key operations of its clients’ businesses worldwide. It is a leading worldwide provider of proprietary solutions in niche areas in the Transport and Defense Markets and the absolute leader in IT in Spain and Latin America. It offers a comprehensive range of proprietary solutions and cutting edge services with a high added value in technology based on a unique culture of reliability, flexibility and adaptability to the needs of its customers. Indra is a world leader in the development of end-to-end technology solutions in fields such as Defense and Security, Transport and Traffic, Energy and Industry, Telecommunications and Media, Financial Services, Electoral Processes, and Public Administrations and Healthcare. </w:t>
      </w:r>
      <w:proofErr w:type="spellStart"/>
      <w:r w:rsidRPr="00790540">
        <w:rPr>
          <w:rFonts w:eastAsiaTheme="minorHAnsi" w:cs="Calibri"/>
          <w:color w:val="000000"/>
          <w:szCs w:val="20"/>
          <w:lang w:val="en-GB" w:eastAsia="en-US"/>
        </w:rPr>
        <w:t>Minsait</w:t>
      </w:r>
      <w:proofErr w:type="spellEnd"/>
      <w:r w:rsidRPr="00790540">
        <w:rPr>
          <w:rFonts w:eastAsiaTheme="minorHAnsi" w:cs="Calibri"/>
          <w:color w:val="000000"/>
          <w:szCs w:val="20"/>
          <w:lang w:val="en-GB" w:eastAsia="en-US"/>
        </w:rPr>
        <w:t xml:space="preserve"> is </w:t>
      </w:r>
      <w:proofErr w:type="spellStart"/>
      <w:r w:rsidRPr="00790540">
        <w:rPr>
          <w:rFonts w:eastAsiaTheme="minorHAnsi" w:cs="Calibri"/>
          <w:color w:val="000000"/>
          <w:szCs w:val="20"/>
          <w:lang w:val="en-GB" w:eastAsia="en-US"/>
        </w:rPr>
        <w:t>Indra’s</w:t>
      </w:r>
      <w:proofErr w:type="spellEnd"/>
      <w:r w:rsidRPr="00790540">
        <w:rPr>
          <w:rFonts w:eastAsiaTheme="minorHAnsi" w:cs="Calibri"/>
          <w:color w:val="000000"/>
          <w:szCs w:val="20"/>
          <w:lang w:val="en-GB" w:eastAsia="en-US"/>
        </w:rPr>
        <w:t xml:space="preserve"> digital transformation business unit. In 2017 Indra posted </w:t>
      </w:r>
      <w:proofErr w:type="gramStart"/>
      <w:r w:rsidRPr="00790540">
        <w:rPr>
          <w:rFonts w:eastAsiaTheme="minorHAnsi" w:cs="Calibri"/>
          <w:color w:val="000000"/>
          <w:szCs w:val="20"/>
          <w:lang w:val="en-GB" w:eastAsia="en-US"/>
        </w:rPr>
        <w:t>a revenue</w:t>
      </w:r>
      <w:proofErr w:type="gramEnd"/>
      <w:r w:rsidRPr="00790540">
        <w:rPr>
          <w:rFonts w:eastAsiaTheme="minorHAnsi" w:cs="Calibri"/>
          <w:color w:val="000000"/>
          <w:szCs w:val="20"/>
          <w:lang w:val="en-GB" w:eastAsia="en-US"/>
        </w:rPr>
        <w:t xml:space="preserve"> of €3,011m, employed 40,000 professionals, and had a local presence in 46 countries plus sales operations in more than 140 countries. </w:t>
      </w:r>
    </w:p>
    <w:p w14:paraId="402A11D6" w14:textId="77777777" w:rsidR="000A4C39" w:rsidRDefault="00790540" w:rsidP="000A4C39">
      <w:pPr>
        <w:pStyle w:val="Default"/>
        <w:spacing w:after="120" w:line="276" w:lineRule="auto"/>
        <w:jc w:val="both"/>
        <w:rPr>
          <w:rStyle w:val="Hipervnculo"/>
        </w:rPr>
      </w:pPr>
      <w:hyperlink r:id="rId10" w:history="1">
        <w:r w:rsidR="000A4C39">
          <w:rPr>
            <w:rStyle w:val="Hipervnculo"/>
            <w:sz w:val="20"/>
            <w:szCs w:val="20"/>
          </w:rPr>
          <w:t>www.indracompany.com</w:t>
        </w:r>
      </w:hyperlink>
    </w:p>
    <w:p w14:paraId="28FB02B4" w14:textId="77777777" w:rsidR="000A4C39" w:rsidRDefault="000A4C39" w:rsidP="000A4C39">
      <w:pPr>
        <w:pStyle w:val="bodytext"/>
        <w:spacing w:line="276" w:lineRule="auto"/>
        <w:jc w:val="both"/>
        <w:rPr>
          <w:sz w:val="20"/>
          <w:szCs w:val="20"/>
        </w:rPr>
      </w:pPr>
    </w:p>
    <w:p w14:paraId="40A38390" w14:textId="77777777" w:rsidR="000A4C39" w:rsidRDefault="000A4C39" w:rsidP="000A4C39">
      <w:pPr>
        <w:pStyle w:val="Airbusbodycopy"/>
        <w:keepNext/>
        <w:spacing w:after="120" w:line="276" w:lineRule="auto"/>
        <w:jc w:val="both"/>
        <w:rPr>
          <w:b/>
          <w:sz w:val="20"/>
          <w:szCs w:val="20"/>
          <w:lang w:val="en-US"/>
        </w:rPr>
      </w:pPr>
      <w:r>
        <w:rPr>
          <w:b/>
          <w:sz w:val="20"/>
          <w:szCs w:val="20"/>
          <w:lang w:val="en-US"/>
        </w:rPr>
        <w:t>About Thales</w:t>
      </w:r>
    </w:p>
    <w:p w14:paraId="5BFB12C9" w14:textId="77777777" w:rsidR="000A4C39" w:rsidRDefault="000A4C39" w:rsidP="000A4C39">
      <w:pPr>
        <w:pStyle w:val="A-Propos"/>
        <w:spacing w:line="276" w:lineRule="auto"/>
        <w:ind w:left="0"/>
        <w:rPr>
          <w:rFonts w:eastAsiaTheme="minorHAnsi" w:cs="Calibri"/>
          <w:noProof w:val="0"/>
          <w:color w:val="000000"/>
          <w:szCs w:val="20"/>
          <w:lang w:val="en-GB" w:eastAsia="en-US"/>
        </w:rPr>
      </w:pPr>
      <w:r>
        <w:rPr>
          <w:rFonts w:eastAsiaTheme="minorHAnsi" w:cs="Calibri"/>
          <w:noProof w:val="0"/>
          <w:color w:val="000000"/>
          <w:szCs w:val="20"/>
          <w:lang w:val="en-GB" w:eastAsia="en-US"/>
        </w:rPr>
        <w:t xml:space="preserve">The people we all rely on to make the world go round – they rely on Thales. </w:t>
      </w:r>
    </w:p>
    <w:p w14:paraId="4A0CA34D" w14:textId="77777777" w:rsidR="000A4C39" w:rsidRDefault="000A4C39" w:rsidP="000A4C39">
      <w:pPr>
        <w:pStyle w:val="A-Propos"/>
        <w:ind w:left="0"/>
        <w:rPr>
          <w:rFonts w:eastAsiaTheme="minorHAnsi" w:cs="Calibri"/>
          <w:color w:val="000000"/>
          <w:szCs w:val="20"/>
          <w:lang w:val="en-GB" w:eastAsia="en-US"/>
        </w:rPr>
      </w:pPr>
      <w:r>
        <w:rPr>
          <w:rFonts w:eastAsiaTheme="minorHAnsi" w:cs="Calibri"/>
          <w:color w:val="000000"/>
          <w:szCs w:val="20"/>
          <w:lang w:val="en-GB" w:eastAsia="en-US"/>
        </w:rPr>
        <w:t xml:space="preserve">Our customers come to us with big ambitions: to make life better, to keep us safer. Combining a unique diversity of expertise, talents and cultures, our architects design and deliver extraordinary high technology solutions. Solutions that make tomorrow possible, today.  From the bottom of the oceans to the depth of space and cyberspace, we help our customers think smarter and act faster - mastering ever greater complexity and every decisive moment along the way. </w:t>
      </w:r>
      <w:r>
        <w:rPr>
          <w:rFonts w:eastAsiaTheme="minorHAnsi" w:cs="Calibri"/>
          <w:noProof w:val="0"/>
          <w:color w:val="000000"/>
          <w:szCs w:val="20"/>
          <w:lang w:val="en-GB" w:eastAsia="en-US"/>
        </w:rPr>
        <w:t xml:space="preserve"> </w:t>
      </w:r>
      <w:r>
        <w:rPr>
          <w:rFonts w:eastAsiaTheme="minorHAnsi" w:cs="Calibri"/>
          <w:color w:val="000000"/>
          <w:szCs w:val="20"/>
          <w:lang w:val="en-GB" w:eastAsia="en-US"/>
        </w:rPr>
        <w:t>With 65,000 employees in 56 countries, Thales reported sales of €15.8 billion in 2017.</w:t>
      </w:r>
    </w:p>
    <w:p w14:paraId="61E1AB98" w14:textId="77777777" w:rsidR="000A4C39" w:rsidRDefault="000A4C39" w:rsidP="000A4C39">
      <w:pPr>
        <w:pStyle w:val="Default"/>
        <w:spacing w:after="120" w:line="276" w:lineRule="auto"/>
        <w:jc w:val="both"/>
        <w:rPr>
          <w:rStyle w:val="Hipervnculo"/>
          <w:sz w:val="20"/>
          <w:lang w:val="it-IT"/>
        </w:rPr>
      </w:pPr>
      <w:r>
        <w:rPr>
          <w:rStyle w:val="Hipervnculo"/>
          <w:sz w:val="20"/>
          <w:szCs w:val="20"/>
          <w:lang w:val="it-IT"/>
        </w:rPr>
        <w:t>www.thalesgroup.com</w:t>
      </w:r>
    </w:p>
    <w:p w14:paraId="2980D244" w14:textId="77777777" w:rsidR="000A4C39" w:rsidRDefault="000A4C39" w:rsidP="000A4C39">
      <w:pPr>
        <w:pStyle w:val="Default"/>
        <w:spacing w:line="276" w:lineRule="auto"/>
        <w:jc w:val="both"/>
        <w:rPr>
          <w:sz w:val="22"/>
          <w:szCs w:val="22"/>
        </w:rPr>
      </w:pPr>
    </w:p>
    <w:p w14:paraId="4E0F51B2" w14:textId="77777777" w:rsidR="000A4C39" w:rsidRDefault="000A4C39" w:rsidP="000A4C39">
      <w:pPr>
        <w:rPr>
          <w:rFonts w:ascii="Arial" w:hAnsi="Arial" w:cs="Arial"/>
          <w:b/>
          <w:sz w:val="20"/>
          <w:szCs w:val="20"/>
          <w:lang w:val="it-IT"/>
        </w:rPr>
      </w:pPr>
      <w:r>
        <w:rPr>
          <w:rFonts w:ascii="Arial" w:hAnsi="Arial" w:cs="Arial"/>
          <w:b/>
          <w:sz w:val="20"/>
          <w:szCs w:val="20"/>
          <w:lang w:val="it-IT"/>
        </w:rPr>
        <w:br w:type="page"/>
      </w:r>
    </w:p>
    <w:p w14:paraId="3CBDEF15" w14:textId="77777777" w:rsidR="000A4C39" w:rsidRDefault="000A4C39" w:rsidP="000A4C39">
      <w:pPr>
        <w:tabs>
          <w:tab w:val="left" w:pos="2835"/>
          <w:tab w:val="left" w:pos="5018"/>
        </w:tabs>
        <w:spacing w:line="276" w:lineRule="auto"/>
        <w:jc w:val="both"/>
        <w:outlineLvl w:val="0"/>
        <w:rPr>
          <w:rFonts w:ascii="Arial" w:hAnsi="Arial" w:cs="Arial"/>
          <w:b/>
          <w:sz w:val="20"/>
          <w:szCs w:val="20"/>
          <w:lang w:val="it-IT"/>
        </w:rPr>
      </w:pPr>
      <w:r>
        <w:rPr>
          <w:rFonts w:ascii="Arial" w:hAnsi="Arial" w:cs="Arial"/>
          <w:b/>
          <w:sz w:val="20"/>
          <w:szCs w:val="20"/>
          <w:lang w:val="it-IT"/>
        </w:rPr>
        <w:lastRenderedPageBreak/>
        <w:t>Press Contacts:</w:t>
      </w:r>
    </w:p>
    <w:p w14:paraId="5D89D52A" w14:textId="77777777" w:rsidR="000A4C39" w:rsidRDefault="000A4C39" w:rsidP="000A4C39">
      <w:pPr>
        <w:tabs>
          <w:tab w:val="left" w:pos="5018"/>
        </w:tabs>
        <w:spacing w:line="276" w:lineRule="auto"/>
        <w:jc w:val="both"/>
        <w:rPr>
          <w:rFonts w:ascii="Arial" w:hAnsi="Arial" w:cs="Arial"/>
          <w:sz w:val="20"/>
          <w:szCs w:val="20"/>
          <w:lang w:val="it-IT"/>
        </w:rPr>
      </w:pPr>
    </w:p>
    <w:p w14:paraId="0BC3929D" w14:textId="77777777" w:rsidR="000A4C39" w:rsidRDefault="000A4C39" w:rsidP="000A4C39">
      <w:pPr>
        <w:tabs>
          <w:tab w:val="left" w:pos="5018"/>
        </w:tabs>
        <w:spacing w:line="276" w:lineRule="auto"/>
        <w:jc w:val="both"/>
        <w:rPr>
          <w:rFonts w:ascii="Arial" w:hAnsi="Arial" w:cs="Arial"/>
          <w:b/>
          <w:sz w:val="20"/>
          <w:szCs w:val="20"/>
          <w:u w:val="single"/>
          <w:lang w:val="it-IT"/>
        </w:rPr>
      </w:pPr>
      <w:r>
        <w:rPr>
          <w:rFonts w:ascii="Arial" w:hAnsi="Arial" w:cs="Arial"/>
          <w:b/>
          <w:sz w:val="20"/>
          <w:szCs w:val="20"/>
          <w:u w:val="single"/>
          <w:lang w:val="it-IT"/>
        </w:rPr>
        <w:t>Elettronica</w:t>
      </w:r>
    </w:p>
    <w:p w14:paraId="68DC4927" w14:textId="77777777" w:rsidR="000A4C39" w:rsidRDefault="000A4C39" w:rsidP="000A4C39">
      <w:pPr>
        <w:tabs>
          <w:tab w:val="left" w:pos="5018"/>
        </w:tabs>
        <w:spacing w:line="276" w:lineRule="auto"/>
        <w:jc w:val="both"/>
        <w:rPr>
          <w:rFonts w:ascii="Arial" w:hAnsi="Arial" w:cs="Arial"/>
          <w:sz w:val="20"/>
          <w:szCs w:val="20"/>
          <w:lang w:val="it-IT"/>
        </w:rPr>
      </w:pPr>
      <w:r>
        <w:rPr>
          <w:rFonts w:ascii="Arial" w:hAnsi="Arial" w:cs="Arial"/>
          <w:sz w:val="20"/>
          <w:szCs w:val="20"/>
          <w:lang w:val="it-IT"/>
        </w:rPr>
        <w:t>Martina Gori</w:t>
      </w:r>
    </w:p>
    <w:p w14:paraId="65EF5F3E" w14:textId="77777777" w:rsidR="000A4C39" w:rsidRDefault="000A4C39" w:rsidP="000A4C39">
      <w:pPr>
        <w:tabs>
          <w:tab w:val="left" w:pos="5018"/>
        </w:tabs>
        <w:spacing w:line="276" w:lineRule="auto"/>
        <w:jc w:val="both"/>
        <w:rPr>
          <w:rFonts w:ascii="Arial" w:hAnsi="Arial" w:cs="Arial"/>
          <w:sz w:val="20"/>
          <w:szCs w:val="20"/>
          <w:lang w:val="it-IT"/>
        </w:rPr>
      </w:pPr>
      <w:r>
        <w:rPr>
          <w:rFonts w:ascii="Arial" w:hAnsi="Arial" w:cs="Arial"/>
          <w:sz w:val="20"/>
          <w:szCs w:val="20"/>
          <w:lang w:val="it-IT"/>
        </w:rPr>
        <w:t>Tel.: +39 (0) 64154332</w:t>
      </w:r>
    </w:p>
    <w:p w14:paraId="2B25B3F4" w14:textId="77777777" w:rsidR="000A4C39" w:rsidRPr="000A4C39" w:rsidRDefault="000A4C39" w:rsidP="000A4C39">
      <w:pPr>
        <w:rPr>
          <w:rStyle w:val="Hipervnculo"/>
          <w:sz w:val="17"/>
          <w:szCs w:val="17"/>
          <w:lang w:val="es-ES"/>
        </w:rPr>
      </w:pPr>
      <w:r w:rsidRPr="000A4C39">
        <w:rPr>
          <w:rStyle w:val="Hipervnculo"/>
          <w:rFonts w:ascii="Arial" w:hAnsi="Arial" w:cs="Arial"/>
          <w:sz w:val="17"/>
          <w:szCs w:val="17"/>
          <w:lang w:val="es-ES"/>
        </w:rPr>
        <w:t>martina.gori@elt.it</w:t>
      </w:r>
    </w:p>
    <w:p w14:paraId="607556BB" w14:textId="77777777" w:rsidR="000A4C39" w:rsidRPr="000A4C39" w:rsidRDefault="000A4C39" w:rsidP="000A4C39">
      <w:pPr>
        <w:tabs>
          <w:tab w:val="left" w:pos="5018"/>
        </w:tabs>
        <w:spacing w:line="276" w:lineRule="auto"/>
        <w:jc w:val="both"/>
        <w:rPr>
          <w:sz w:val="20"/>
          <w:szCs w:val="20"/>
          <w:lang w:val="es-ES"/>
        </w:rPr>
      </w:pPr>
    </w:p>
    <w:p w14:paraId="108D1B87" w14:textId="77777777" w:rsidR="000A4C39" w:rsidRDefault="000A4C39" w:rsidP="000A4C39">
      <w:pPr>
        <w:tabs>
          <w:tab w:val="left" w:pos="5018"/>
        </w:tabs>
        <w:spacing w:line="276" w:lineRule="auto"/>
        <w:jc w:val="both"/>
        <w:rPr>
          <w:rFonts w:ascii="Arial" w:hAnsi="Arial" w:cs="Arial"/>
          <w:b/>
          <w:sz w:val="20"/>
          <w:szCs w:val="20"/>
          <w:u w:val="single"/>
          <w:lang w:val="de-DE"/>
        </w:rPr>
      </w:pPr>
      <w:r>
        <w:rPr>
          <w:rFonts w:ascii="Arial" w:hAnsi="Arial" w:cs="Arial"/>
          <w:b/>
          <w:sz w:val="20"/>
          <w:szCs w:val="20"/>
          <w:u w:val="single"/>
          <w:lang w:val="de-DE"/>
        </w:rPr>
        <w:t>Hensoldt</w:t>
      </w:r>
    </w:p>
    <w:p w14:paraId="1065CA7C" w14:textId="77777777" w:rsidR="000A4C39" w:rsidRDefault="000A4C39" w:rsidP="000A4C39">
      <w:pPr>
        <w:tabs>
          <w:tab w:val="left" w:pos="5018"/>
        </w:tabs>
        <w:spacing w:line="276" w:lineRule="auto"/>
        <w:jc w:val="both"/>
        <w:rPr>
          <w:rFonts w:ascii="Arial" w:hAnsi="Arial" w:cs="Arial"/>
          <w:sz w:val="20"/>
          <w:szCs w:val="20"/>
          <w:lang w:val="de-DE"/>
        </w:rPr>
      </w:pPr>
      <w:r>
        <w:rPr>
          <w:rFonts w:ascii="Arial" w:hAnsi="Arial" w:cs="Arial"/>
          <w:sz w:val="20"/>
          <w:szCs w:val="20"/>
          <w:lang w:val="de-DE"/>
        </w:rPr>
        <w:t xml:space="preserve">Lothar Belz </w:t>
      </w:r>
    </w:p>
    <w:p w14:paraId="2C15B29E" w14:textId="77777777" w:rsidR="000A4C39" w:rsidRDefault="000A4C39" w:rsidP="000A4C39">
      <w:pPr>
        <w:tabs>
          <w:tab w:val="left" w:pos="5018"/>
        </w:tabs>
        <w:spacing w:line="276" w:lineRule="auto"/>
        <w:jc w:val="both"/>
        <w:rPr>
          <w:rFonts w:ascii="Arial" w:hAnsi="Arial" w:cs="Arial"/>
          <w:sz w:val="20"/>
          <w:szCs w:val="20"/>
          <w:lang w:val="de-DE"/>
        </w:rPr>
      </w:pPr>
      <w:r>
        <w:rPr>
          <w:rFonts w:ascii="Arial" w:hAnsi="Arial" w:cs="Arial"/>
          <w:sz w:val="20"/>
          <w:szCs w:val="20"/>
          <w:lang w:val="de-DE"/>
        </w:rPr>
        <w:t>Tel.: +49 (0) 731.392.3681</w:t>
      </w:r>
    </w:p>
    <w:p w14:paraId="57721A62" w14:textId="77777777" w:rsidR="000A4C39" w:rsidRDefault="00790540" w:rsidP="000A4C39">
      <w:pPr>
        <w:rPr>
          <w:rStyle w:val="Hipervnculo"/>
          <w:sz w:val="17"/>
          <w:szCs w:val="17"/>
        </w:rPr>
      </w:pPr>
      <w:hyperlink r:id="rId11" w:history="1">
        <w:r w:rsidR="000A4C39">
          <w:rPr>
            <w:rStyle w:val="Hipervnculo"/>
            <w:rFonts w:ascii="Arial" w:hAnsi="Arial" w:cs="Arial"/>
            <w:sz w:val="17"/>
            <w:szCs w:val="17"/>
            <w:lang w:val="de-DE"/>
          </w:rPr>
          <w:t>lothar.belz@hensoldt.net</w:t>
        </w:r>
      </w:hyperlink>
    </w:p>
    <w:p w14:paraId="4F6B0A47" w14:textId="77777777" w:rsidR="000A4C39" w:rsidRDefault="000A4C39" w:rsidP="000A4C39">
      <w:pPr>
        <w:pStyle w:val="Default"/>
        <w:spacing w:line="276" w:lineRule="auto"/>
        <w:jc w:val="both"/>
        <w:rPr>
          <w:sz w:val="22"/>
          <w:szCs w:val="22"/>
        </w:rPr>
      </w:pPr>
    </w:p>
    <w:p w14:paraId="5876161D" w14:textId="77777777" w:rsidR="000A4C39" w:rsidRDefault="000A4C39" w:rsidP="000A4C39">
      <w:pPr>
        <w:tabs>
          <w:tab w:val="left" w:pos="5018"/>
        </w:tabs>
        <w:spacing w:line="276" w:lineRule="auto"/>
        <w:jc w:val="both"/>
        <w:rPr>
          <w:rFonts w:ascii="Arial" w:hAnsi="Arial" w:cs="Arial"/>
          <w:b/>
          <w:sz w:val="20"/>
          <w:szCs w:val="20"/>
          <w:u w:val="single"/>
          <w:lang w:val="de-DE"/>
        </w:rPr>
      </w:pPr>
      <w:r>
        <w:rPr>
          <w:rFonts w:ascii="Arial" w:hAnsi="Arial" w:cs="Arial"/>
          <w:b/>
          <w:sz w:val="20"/>
          <w:szCs w:val="20"/>
          <w:u w:val="single"/>
          <w:lang w:val="de-DE"/>
        </w:rPr>
        <w:t>Indra</w:t>
      </w:r>
    </w:p>
    <w:p w14:paraId="453B4BF3" w14:textId="77777777" w:rsidR="000A4C39" w:rsidRDefault="000A4C39" w:rsidP="000A4C39">
      <w:pPr>
        <w:tabs>
          <w:tab w:val="left" w:pos="5018"/>
        </w:tabs>
        <w:spacing w:line="276" w:lineRule="auto"/>
        <w:jc w:val="both"/>
        <w:rPr>
          <w:rFonts w:ascii="Arial" w:hAnsi="Arial" w:cs="Arial"/>
          <w:sz w:val="20"/>
          <w:szCs w:val="20"/>
          <w:lang w:val="fr-FR"/>
        </w:rPr>
      </w:pPr>
      <w:r>
        <w:rPr>
          <w:rFonts w:ascii="Arial" w:hAnsi="Arial" w:cs="Arial"/>
          <w:sz w:val="20"/>
          <w:szCs w:val="20"/>
          <w:lang w:val="fr-FR"/>
        </w:rPr>
        <w:t>Communication and Media Relations</w:t>
      </w:r>
    </w:p>
    <w:p w14:paraId="0EDD74F5" w14:textId="77777777" w:rsidR="000A4C39" w:rsidRDefault="000A4C39" w:rsidP="000A4C39">
      <w:pPr>
        <w:tabs>
          <w:tab w:val="left" w:pos="5018"/>
        </w:tabs>
        <w:spacing w:line="276" w:lineRule="auto"/>
        <w:jc w:val="both"/>
        <w:rPr>
          <w:rFonts w:ascii="Arial" w:hAnsi="Arial" w:cs="Arial"/>
          <w:sz w:val="20"/>
          <w:szCs w:val="20"/>
          <w:lang w:val="fr-FR"/>
        </w:rPr>
      </w:pPr>
      <w:proofErr w:type="spellStart"/>
      <w:r>
        <w:rPr>
          <w:rFonts w:ascii="Arial" w:hAnsi="Arial" w:cs="Arial"/>
          <w:sz w:val="20"/>
          <w:szCs w:val="20"/>
          <w:lang w:val="fr-FR"/>
        </w:rPr>
        <w:t>Tlf</w:t>
      </w:r>
      <w:proofErr w:type="spellEnd"/>
      <w:r>
        <w:rPr>
          <w:rFonts w:ascii="Arial" w:hAnsi="Arial" w:cs="Arial"/>
          <w:sz w:val="20"/>
          <w:szCs w:val="20"/>
          <w:lang w:val="fr-FR"/>
        </w:rPr>
        <w:t xml:space="preserve">.: + (34) 91 480 97 05   </w:t>
      </w:r>
    </w:p>
    <w:p w14:paraId="60DCA003" w14:textId="77777777" w:rsidR="000A4C39" w:rsidRDefault="00790540" w:rsidP="000A4C39">
      <w:pPr>
        <w:rPr>
          <w:rStyle w:val="Hipervnculo"/>
          <w:sz w:val="17"/>
          <w:szCs w:val="17"/>
        </w:rPr>
      </w:pPr>
      <w:hyperlink r:id="rId12" w:history="1">
        <w:r w:rsidR="000A4C39">
          <w:rPr>
            <w:rStyle w:val="Hipervnculo"/>
            <w:rFonts w:ascii="Arial" w:hAnsi="Arial" w:cs="Arial"/>
            <w:sz w:val="17"/>
            <w:szCs w:val="17"/>
            <w:lang w:val="fr-FR"/>
          </w:rPr>
          <w:t>indraprensa@indracompany.com</w:t>
        </w:r>
      </w:hyperlink>
    </w:p>
    <w:p w14:paraId="0AF37819" w14:textId="77777777" w:rsidR="000A4C39" w:rsidRDefault="000A4C39" w:rsidP="000A4C39">
      <w:pPr>
        <w:tabs>
          <w:tab w:val="left" w:pos="5018"/>
        </w:tabs>
        <w:spacing w:line="276" w:lineRule="auto"/>
        <w:jc w:val="both"/>
        <w:rPr>
          <w:sz w:val="20"/>
          <w:szCs w:val="20"/>
        </w:rPr>
      </w:pPr>
    </w:p>
    <w:p w14:paraId="395304DD" w14:textId="77777777" w:rsidR="000A4C39" w:rsidRDefault="000A4C39" w:rsidP="000A4C39">
      <w:pPr>
        <w:tabs>
          <w:tab w:val="left" w:pos="5018"/>
        </w:tabs>
        <w:spacing w:line="276" w:lineRule="auto"/>
        <w:jc w:val="both"/>
        <w:rPr>
          <w:rFonts w:ascii="Arial" w:hAnsi="Arial" w:cs="Arial"/>
          <w:b/>
          <w:sz w:val="20"/>
          <w:szCs w:val="20"/>
          <w:u w:val="single"/>
          <w:lang w:val="fr-FR"/>
        </w:rPr>
      </w:pPr>
      <w:r>
        <w:rPr>
          <w:rFonts w:ascii="Arial" w:hAnsi="Arial" w:cs="Arial"/>
          <w:b/>
          <w:sz w:val="20"/>
          <w:szCs w:val="20"/>
          <w:u w:val="single"/>
          <w:lang w:val="fr-FR"/>
        </w:rPr>
        <w:t>Thales</w:t>
      </w:r>
    </w:p>
    <w:p w14:paraId="40EE6B73" w14:textId="77777777" w:rsidR="000A4C39" w:rsidRDefault="000A4C39" w:rsidP="000A4C39">
      <w:pPr>
        <w:tabs>
          <w:tab w:val="left" w:pos="5018"/>
        </w:tabs>
        <w:spacing w:line="276" w:lineRule="auto"/>
        <w:jc w:val="both"/>
        <w:rPr>
          <w:rFonts w:ascii="Arial" w:hAnsi="Arial" w:cs="Arial"/>
          <w:sz w:val="20"/>
          <w:szCs w:val="20"/>
          <w:lang w:val="fr-FR"/>
        </w:rPr>
      </w:pPr>
      <w:r>
        <w:rPr>
          <w:rFonts w:ascii="Arial" w:hAnsi="Arial" w:cs="Arial"/>
          <w:sz w:val="20"/>
          <w:szCs w:val="20"/>
          <w:lang w:val="fr-FR"/>
        </w:rPr>
        <w:t xml:space="preserve">Cedric </w:t>
      </w:r>
      <w:proofErr w:type="spellStart"/>
      <w:r>
        <w:rPr>
          <w:rFonts w:ascii="Arial" w:hAnsi="Arial" w:cs="Arial"/>
          <w:sz w:val="20"/>
          <w:szCs w:val="20"/>
          <w:lang w:val="fr-FR"/>
        </w:rPr>
        <w:t>Leurquin</w:t>
      </w:r>
      <w:proofErr w:type="spellEnd"/>
    </w:p>
    <w:p w14:paraId="159CFA77" w14:textId="77777777" w:rsidR="000A4C39" w:rsidRDefault="000A4C39" w:rsidP="000A4C39">
      <w:pPr>
        <w:tabs>
          <w:tab w:val="left" w:pos="5018"/>
        </w:tabs>
        <w:spacing w:line="276" w:lineRule="auto"/>
        <w:jc w:val="both"/>
        <w:rPr>
          <w:rFonts w:ascii="Arial" w:hAnsi="Arial" w:cs="Arial"/>
          <w:sz w:val="20"/>
          <w:szCs w:val="20"/>
        </w:rPr>
      </w:pPr>
      <w:r>
        <w:rPr>
          <w:rFonts w:ascii="Arial" w:hAnsi="Arial" w:cs="Arial"/>
          <w:sz w:val="20"/>
          <w:szCs w:val="20"/>
        </w:rPr>
        <w:t xml:space="preserve">Tel: +33 (0)1 57 77 90 93 </w:t>
      </w:r>
    </w:p>
    <w:p w14:paraId="424158FC" w14:textId="77777777" w:rsidR="000A4C39" w:rsidRDefault="00790540" w:rsidP="000A4C39">
      <w:pPr>
        <w:rPr>
          <w:lang w:val="de-DE"/>
        </w:rPr>
      </w:pPr>
      <w:hyperlink r:id="rId13" w:history="1">
        <w:r w:rsidR="000A4C39">
          <w:rPr>
            <w:rStyle w:val="Hipervnculo"/>
            <w:rFonts w:ascii="Arial" w:hAnsi="Arial" w:cs="Arial"/>
            <w:sz w:val="17"/>
            <w:szCs w:val="17"/>
            <w:lang w:val="de-DE"/>
          </w:rPr>
          <w:t>cedric.leurquin@thalesgroup.com</w:t>
        </w:r>
      </w:hyperlink>
      <w:r w:rsidR="000A4C39">
        <w:rPr>
          <w:rFonts w:ascii="Arial" w:hAnsi="Arial" w:cs="Arial"/>
          <w:sz w:val="17"/>
          <w:szCs w:val="17"/>
          <w:lang w:val="de-DE"/>
        </w:rPr>
        <w:t xml:space="preserve"> </w:t>
      </w:r>
    </w:p>
    <w:p w14:paraId="5FFF8666" w14:textId="77777777" w:rsidR="000A4C39" w:rsidRDefault="000A4C39" w:rsidP="000A4C39">
      <w:pPr>
        <w:tabs>
          <w:tab w:val="left" w:pos="5018"/>
        </w:tabs>
        <w:spacing w:line="276" w:lineRule="auto"/>
        <w:jc w:val="both"/>
        <w:rPr>
          <w:rFonts w:ascii="Arial" w:hAnsi="Arial" w:cs="Arial"/>
          <w:sz w:val="20"/>
          <w:szCs w:val="20"/>
          <w:lang w:val="de-DE"/>
        </w:rPr>
      </w:pPr>
    </w:p>
    <w:p w14:paraId="335DFCF6" w14:textId="77777777" w:rsidR="00C5008B" w:rsidRPr="00B03D1E" w:rsidRDefault="00C5008B" w:rsidP="000A4C39">
      <w:pPr>
        <w:spacing w:line="276" w:lineRule="auto"/>
        <w:jc w:val="center"/>
        <w:rPr>
          <w:rFonts w:ascii="Arial" w:hAnsi="Arial" w:cs="Arial"/>
          <w:sz w:val="20"/>
          <w:szCs w:val="20"/>
          <w:lang w:val="de-DE"/>
        </w:rPr>
      </w:pPr>
    </w:p>
    <w:sectPr w:rsidR="00C5008B" w:rsidRPr="00B03D1E" w:rsidSect="008102C8">
      <w:pgSz w:w="11906" w:h="16838"/>
      <w:pgMar w:top="907" w:right="1021" w:bottom="907" w:left="102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582441" w16cid:durableId="1E6F75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EADS Sans">
    <w:altName w:val="Bell MT"/>
    <w:charset w:val="00"/>
    <w:family w:val="auto"/>
    <w:pitch w:val="variable"/>
    <w:sig w:usb0="800000AF" w:usb1="0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LT Com 55 Roman">
    <w:altName w:val="HelveticaNeueLT Com 55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733"/>
    <w:rsid w:val="00004186"/>
    <w:rsid w:val="00005A0E"/>
    <w:rsid w:val="00023568"/>
    <w:rsid w:val="00026833"/>
    <w:rsid w:val="00035E41"/>
    <w:rsid w:val="00065EC3"/>
    <w:rsid w:val="000763EA"/>
    <w:rsid w:val="00076490"/>
    <w:rsid w:val="00087B75"/>
    <w:rsid w:val="000A4C39"/>
    <w:rsid w:val="0010250A"/>
    <w:rsid w:val="00123509"/>
    <w:rsid w:val="001433C3"/>
    <w:rsid w:val="00143B6C"/>
    <w:rsid w:val="0014462A"/>
    <w:rsid w:val="00150B7C"/>
    <w:rsid w:val="00155260"/>
    <w:rsid w:val="0016710D"/>
    <w:rsid w:val="0018483F"/>
    <w:rsid w:val="00197AB3"/>
    <w:rsid w:val="001C6693"/>
    <w:rsid w:val="001C733C"/>
    <w:rsid w:val="001E156C"/>
    <w:rsid w:val="00200020"/>
    <w:rsid w:val="00212B2C"/>
    <w:rsid w:val="0021748C"/>
    <w:rsid w:val="002235F7"/>
    <w:rsid w:val="00226511"/>
    <w:rsid w:val="0024187A"/>
    <w:rsid w:val="002519B8"/>
    <w:rsid w:val="00263500"/>
    <w:rsid w:val="00272EFD"/>
    <w:rsid w:val="00275098"/>
    <w:rsid w:val="002C2787"/>
    <w:rsid w:val="002C54A4"/>
    <w:rsid w:val="002E4D0B"/>
    <w:rsid w:val="002F1BB7"/>
    <w:rsid w:val="003135D0"/>
    <w:rsid w:val="00331F2B"/>
    <w:rsid w:val="00371F7B"/>
    <w:rsid w:val="00372B5F"/>
    <w:rsid w:val="003959BC"/>
    <w:rsid w:val="00397734"/>
    <w:rsid w:val="003A08FA"/>
    <w:rsid w:val="003E1CC3"/>
    <w:rsid w:val="003F19BE"/>
    <w:rsid w:val="0040239E"/>
    <w:rsid w:val="00434FDB"/>
    <w:rsid w:val="00436E62"/>
    <w:rsid w:val="00495509"/>
    <w:rsid w:val="004D19A8"/>
    <w:rsid w:val="00516288"/>
    <w:rsid w:val="00525760"/>
    <w:rsid w:val="005319B6"/>
    <w:rsid w:val="00534988"/>
    <w:rsid w:val="0054031A"/>
    <w:rsid w:val="005440BE"/>
    <w:rsid w:val="00544F72"/>
    <w:rsid w:val="0055171B"/>
    <w:rsid w:val="00556708"/>
    <w:rsid w:val="00591F23"/>
    <w:rsid w:val="005A4BEC"/>
    <w:rsid w:val="005A7514"/>
    <w:rsid w:val="00605EC5"/>
    <w:rsid w:val="0061083F"/>
    <w:rsid w:val="00650226"/>
    <w:rsid w:val="006607E6"/>
    <w:rsid w:val="00681206"/>
    <w:rsid w:val="006A05A0"/>
    <w:rsid w:val="006C1F8D"/>
    <w:rsid w:val="006D03D5"/>
    <w:rsid w:val="006D5BA7"/>
    <w:rsid w:val="006F64EB"/>
    <w:rsid w:val="00702CF9"/>
    <w:rsid w:val="007223C4"/>
    <w:rsid w:val="0076323B"/>
    <w:rsid w:val="00776F33"/>
    <w:rsid w:val="00776F3F"/>
    <w:rsid w:val="00790540"/>
    <w:rsid w:val="00794922"/>
    <w:rsid w:val="007B2800"/>
    <w:rsid w:val="007D3B30"/>
    <w:rsid w:val="007F07F2"/>
    <w:rsid w:val="007F5031"/>
    <w:rsid w:val="007F6BDE"/>
    <w:rsid w:val="008102C8"/>
    <w:rsid w:val="008236C5"/>
    <w:rsid w:val="00825F0B"/>
    <w:rsid w:val="00831DB7"/>
    <w:rsid w:val="00835F9E"/>
    <w:rsid w:val="00840AD0"/>
    <w:rsid w:val="00846CED"/>
    <w:rsid w:val="00891842"/>
    <w:rsid w:val="008B068D"/>
    <w:rsid w:val="008C0311"/>
    <w:rsid w:val="008C5B61"/>
    <w:rsid w:val="008E1B40"/>
    <w:rsid w:val="008F2110"/>
    <w:rsid w:val="009210E2"/>
    <w:rsid w:val="00977F79"/>
    <w:rsid w:val="009B1F7A"/>
    <w:rsid w:val="009F4FA6"/>
    <w:rsid w:val="00A004AB"/>
    <w:rsid w:val="00A2068D"/>
    <w:rsid w:val="00A21738"/>
    <w:rsid w:val="00A4130A"/>
    <w:rsid w:val="00A57429"/>
    <w:rsid w:val="00A6707C"/>
    <w:rsid w:val="00A71B3A"/>
    <w:rsid w:val="00A87BE1"/>
    <w:rsid w:val="00AE7FBE"/>
    <w:rsid w:val="00B03D1E"/>
    <w:rsid w:val="00B568B3"/>
    <w:rsid w:val="00BA1247"/>
    <w:rsid w:val="00BD694D"/>
    <w:rsid w:val="00BE216F"/>
    <w:rsid w:val="00BE6B3E"/>
    <w:rsid w:val="00BF1B78"/>
    <w:rsid w:val="00BF45DE"/>
    <w:rsid w:val="00C150E0"/>
    <w:rsid w:val="00C360F4"/>
    <w:rsid w:val="00C5008B"/>
    <w:rsid w:val="00C70E0B"/>
    <w:rsid w:val="00C90BAA"/>
    <w:rsid w:val="00C92DDD"/>
    <w:rsid w:val="00C942B7"/>
    <w:rsid w:val="00C94B2D"/>
    <w:rsid w:val="00CB5D19"/>
    <w:rsid w:val="00CE2313"/>
    <w:rsid w:val="00CF3C5F"/>
    <w:rsid w:val="00CF64FB"/>
    <w:rsid w:val="00D37C7D"/>
    <w:rsid w:val="00D46A94"/>
    <w:rsid w:val="00D74801"/>
    <w:rsid w:val="00DD11C9"/>
    <w:rsid w:val="00DF33F3"/>
    <w:rsid w:val="00E34409"/>
    <w:rsid w:val="00E40BDB"/>
    <w:rsid w:val="00E534FE"/>
    <w:rsid w:val="00E65729"/>
    <w:rsid w:val="00E672B8"/>
    <w:rsid w:val="00E742A3"/>
    <w:rsid w:val="00E96CB7"/>
    <w:rsid w:val="00EC790F"/>
    <w:rsid w:val="00EF7056"/>
    <w:rsid w:val="00F56106"/>
    <w:rsid w:val="00F67426"/>
    <w:rsid w:val="00F67733"/>
    <w:rsid w:val="00F80C06"/>
    <w:rsid w:val="00F82B1D"/>
    <w:rsid w:val="00FA4C07"/>
    <w:rsid w:val="00FC7A8B"/>
    <w:rsid w:val="00FE7482"/>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de-DE" w:bidi="de-DE"/>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098"/>
    <w:rPr>
      <w:sz w:val="24"/>
      <w:szCs w:val="24"/>
    </w:rPr>
  </w:style>
  <w:style w:type="paragraph" w:styleId="Ttulo1">
    <w:name w:val="heading 1"/>
    <w:basedOn w:val="Normal"/>
    <w:next w:val="Normal"/>
    <w:link w:val="Ttulo1Car"/>
    <w:qFormat/>
    <w:rsid w:val="007223C4"/>
    <w:pPr>
      <w:keepNext/>
      <w:spacing w:before="240" w:after="60" w:line="280" w:lineRule="atLeast"/>
      <w:outlineLvl w:val="0"/>
    </w:pPr>
    <w:rPr>
      <w:rFonts w:ascii="Arial" w:hAnsi="Arial" w:cs="Arial"/>
      <w:b/>
      <w:bCs/>
      <w:kern w:val="32"/>
      <w:sz w:val="2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C360F4"/>
    <w:rPr>
      <w:color w:val="0000FF" w:themeColor="hyperlink"/>
      <w:u w:val="single"/>
    </w:rPr>
  </w:style>
  <w:style w:type="character" w:customStyle="1" w:styleId="Ttulo1Car">
    <w:name w:val="Título 1 Car"/>
    <w:basedOn w:val="Fuentedeprrafopredeter"/>
    <w:link w:val="Ttulo1"/>
    <w:rsid w:val="007223C4"/>
    <w:rPr>
      <w:rFonts w:ascii="Arial" w:hAnsi="Arial" w:cs="Arial"/>
      <w:b/>
      <w:bCs/>
      <w:kern w:val="32"/>
      <w:sz w:val="22"/>
      <w:szCs w:val="32"/>
    </w:rPr>
  </w:style>
  <w:style w:type="paragraph" w:styleId="Textoindependiente">
    <w:name w:val="Body Text"/>
    <w:basedOn w:val="Normal"/>
    <w:link w:val="TextoindependienteCar"/>
    <w:unhideWhenUsed/>
    <w:rsid w:val="007223C4"/>
    <w:pPr>
      <w:spacing w:line="360" w:lineRule="auto"/>
      <w:jc w:val="both"/>
    </w:pPr>
    <w:rPr>
      <w:rFonts w:ascii="EADS Sans" w:eastAsia="Arial Unicode MS" w:hAnsi="EADS Sans"/>
      <w:sz w:val="28"/>
      <w:szCs w:val="20"/>
    </w:rPr>
  </w:style>
  <w:style w:type="character" w:customStyle="1" w:styleId="TextoindependienteCar">
    <w:name w:val="Texto independiente Car"/>
    <w:basedOn w:val="Fuentedeprrafopredeter"/>
    <w:link w:val="Textoindependiente"/>
    <w:rsid w:val="007223C4"/>
    <w:rPr>
      <w:rFonts w:ascii="EADS Sans" w:eastAsia="Arial Unicode MS" w:hAnsi="EADS Sans"/>
      <w:sz w:val="28"/>
      <w:lang w:val="en-GB" w:eastAsia="de-DE" w:bidi="de-DE"/>
    </w:rPr>
  </w:style>
  <w:style w:type="paragraph" w:customStyle="1" w:styleId="Default">
    <w:name w:val="Default"/>
    <w:uiPriority w:val="99"/>
    <w:rsid w:val="007223C4"/>
    <w:pPr>
      <w:autoSpaceDE w:val="0"/>
      <w:autoSpaceDN w:val="0"/>
      <w:adjustRightInd w:val="0"/>
    </w:pPr>
    <w:rPr>
      <w:rFonts w:ascii="Arial" w:hAnsi="Arial" w:cs="Arial"/>
      <w:color w:val="000000"/>
      <w:sz w:val="24"/>
      <w:szCs w:val="24"/>
    </w:rPr>
  </w:style>
  <w:style w:type="paragraph" w:customStyle="1" w:styleId="Pa2">
    <w:name w:val="Pa2"/>
    <w:basedOn w:val="Default"/>
    <w:next w:val="Default"/>
    <w:uiPriority w:val="99"/>
    <w:rsid w:val="007223C4"/>
    <w:pPr>
      <w:spacing w:line="201" w:lineRule="atLeast"/>
    </w:pPr>
    <w:rPr>
      <w:rFonts w:ascii="HelveticaNeueLT Com 55 Roman" w:hAnsi="HelveticaNeueLT Com 55 Roman" w:cs="Times New Roman"/>
      <w:color w:val="auto"/>
    </w:rPr>
  </w:style>
  <w:style w:type="character" w:styleId="Refdecomentario">
    <w:name w:val="annotation reference"/>
    <w:uiPriority w:val="99"/>
    <w:semiHidden/>
    <w:unhideWhenUsed/>
    <w:rsid w:val="00275098"/>
    <w:rPr>
      <w:sz w:val="16"/>
      <w:szCs w:val="16"/>
    </w:rPr>
  </w:style>
  <w:style w:type="paragraph" w:styleId="Textocomentario">
    <w:name w:val="annotation text"/>
    <w:link w:val="TextocomentarioCar"/>
    <w:uiPriority w:val="99"/>
    <w:semiHidden/>
    <w:unhideWhenUsed/>
    <w:rsid w:val="00275098"/>
  </w:style>
  <w:style w:type="character" w:customStyle="1" w:styleId="TextocomentarioCar">
    <w:name w:val="Texto comentario Car"/>
    <w:basedOn w:val="Fuentedeprrafopredeter"/>
    <w:link w:val="Textocomentario"/>
    <w:semiHidden/>
    <w:rsid w:val="008236C5"/>
  </w:style>
  <w:style w:type="paragraph" w:styleId="Asuntodelcomentario">
    <w:name w:val="annotation subject"/>
    <w:basedOn w:val="Textocomentario"/>
    <w:next w:val="Textocomentario"/>
    <w:link w:val="AsuntodelcomentarioCar"/>
    <w:semiHidden/>
    <w:unhideWhenUsed/>
    <w:rsid w:val="008236C5"/>
    <w:rPr>
      <w:b/>
      <w:bCs/>
    </w:rPr>
  </w:style>
  <w:style w:type="character" w:customStyle="1" w:styleId="AsuntodelcomentarioCar">
    <w:name w:val="Asunto del comentario Car"/>
    <w:basedOn w:val="TextocomentarioCar"/>
    <w:link w:val="Asuntodelcomentario"/>
    <w:semiHidden/>
    <w:rsid w:val="008236C5"/>
    <w:rPr>
      <w:b/>
      <w:bCs/>
    </w:rPr>
  </w:style>
  <w:style w:type="paragraph" w:styleId="Textodeglobo">
    <w:name w:val="Balloon Text"/>
    <w:basedOn w:val="Normal"/>
    <w:link w:val="TextodegloboCar"/>
    <w:semiHidden/>
    <w:unhideWhenUsed/>
    <w:rsid w:val="008236C5"/>
    <w:rPr>
      <w:rFonts w:ascii="Segoe UI" w:hAnsi="Segoe UI" w:cs="Segoe UI"/>
      <w:sz w:val="18"/>
      <w:szCs w:val="18"/>
    </w:rPr>
  </w:style>
  <w:style w:type="character" w:customStyle="1" w:styleId="TextodegloboCar">
    <w:name w:val="Texto de globo Car"/>
    <w:basedOn w:val="Fuentedeprrafopredeter"/>
    <w:link w:val="Textodeglobo"/>
    <w:semiHidden/>
    <w:rsid w:val="008236C5"/>
    <w:rPr>
      <w:rFonts w:ascii="Segoe UI" w:hAnsi="Segoe UI" w:cs="Segoe UI"/>
      <w:sz w:val="18"/>
      <w:szCs w:val="18"/>
    </w:rPr>
  </w:style>
  <w:style w:type="paragraph" w:customStyle="1" w:styleId="Airbusbodycopy">
    <w:name w:val="Airbus_body copy"/>
    <w:uiPriority w:val="99"/>
    <w:qFormat/>
    <w:rsid w:val="00891842"/>
    <w:pPr>
      <w:spacing w:line="280" w:lineRule="atLeast"/>
    </w:pPr>
    <w:rPr>
      <w:rFonts w:ascii="Arial" w:eastAsia="Batang" w:hAnsi="Arial" w:cs="Arial"/>
      <w:sz w:val="22"/>
      <w:szCs w:val="17"/>
      <w:lang w:eastAsia="en-GB" w:bidi="en-GB"/>
    </w:rPr>
  </w:style>
  <w:style w:type="paragraph" w:customStyle="1" w:styleId="bodytext">
    <w:name w:val="bodytext"/>
    <w:uiPriority w:val="99"/>
    <w:qFormat/>
    <w:rsid w:val="00891842"/>
    <w:pPr>
      <w:spacing w:after="120" w:line="280" w:lineRule="atLeast"/>
    </w:pPr>
    <w:rPr>
      <w:rFonts w:ascii="Arial" w:eastAsiaTheme="minorHAnsi" w:hAnsi="Arial" w:cs="Calibri"/>
      <w:color w:val="000000"/>
      <w:sz w:val="22"/>
      <w:szCs w:val="21"/>
      <w:lang w:eastAsia="en-US" w:bidi="ar-SA"/>
    </w:rPr>
  </w:style>
  <w:style w:type="paragraph" w:styleId="NormalWeb">
    <w:name w:val="Normal (Web)"/>
    <w:basedOn w:val="Normal"/>
    <w:uiPriority w:val="99"/>
    <w:unhideWhenUsed/>
    <w:rsid w:val="002235F7"/>
    <w:pPr>
      <w:spacing w:before="100" w:beforeAutospacing="1" w:after="100" w:afterAutospacing="1"/>
    </w:pPr>
    <w:rPr>
      <w:lang w:val="de-DE" w:bidi="ar-SA"/>
    </w:rPr>
  </w:style>
  <w:style w:type="character" w:styleId="Textoennegrita">
    <w:name w:val="Strong"/>
    <w:basedOn w:val="Fuentedeprrafopredeter"/>
    <w:uiPriority w:val="22"/>
    <w:qFormat/>
    <w:rsid w:val="002235F7"/>
    <w:rPr>
      <w:b/>
      <w:bCs/>
    </w:rPr>
  </w:style>
  <w:style w:type="paragraph" w:customStyle="1" w:styleId="A-Propos">
    <w:name w:val="A-Propos"/>
    <w:uiPriority w:val="99"/>
    <w:qFormat/>
    <w:rsid w:val="00FC7A8B"/>
    <w:pPr>
      <w:spacing w:after="120" w:line="260" w:lineRule="exact"/>
      <w:ind w:left="113" w:right="198"/>
      <w:jc w:val="both"/>
    </w:pPr>
    <w:rPr>
      <w:rFonts w:ascii="Arial" w:eastAsia="Calibri" w:hAnsi="Arial"/>
      <w:noProof/>
      <w:color w:val="21265D"/>
      <w:szCs w:val="22"/>
      <w:lang w:val="en-US" w:eastAsia="fr-FR" w:bidi="ar-SA"/>
    </w:rPr>
  </w:style>
  <w:style w:type="character" w:styleId="Hipervnculovisitado">
    <w:name w:val="FollowedHyperlink"/>
    <w:basedOn w:val="Fuentedeprrafopredeter"/>
    <w:semiHidden/>
    <w:unhideWhenUsed/>
    <w:rsid w:val="00B03D1E"/>
    <w:rPr>
      <w:color w:val="800080" w:themeColor="followedHyperlink"/>
      <w:u w:val="single"/>
    </w:rPr>
  </w:style>
  <w:style w:type="table" w:styleId="Tablaconcuadrcula">
    <w:name w:val="Table Grid"/>
    <w:basedOn w:val="Tablanormal"/>
    <w:rsid w:val="00B03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de-DE" w:bidi="de-DE"/>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098"/>
    <w:rPr>
      <w:sz w:val="24"/>
      <w:szCs w:val="24"/>
    </w:rPr>
  </w:style>
  <w:style w:type="paragraph" w:styleId="Ttulo1">
    <w:name w:val="heading 1"/>
    <w:basedOn w:val="Normal"/>
    <w:next w:val="Normal"/>
    <w:link w:val="Ttulo1Car"/>
    <w:qFormat/>
    <w:rsid w:val="007223C4"/>
    <w:pPr>
      <w:keepNext/>
      <w:spacing w:before="240" w:after="60" w:line="280" w:lineRule="atLeast"/>
      <w:outlineLvl w:val="0"/>
    </w:pPr>
    <w:rPr>
      <w:rFonts w:ascii="Arial" w:hAnsi="Arial" w:cs="Arial"/>
      <w:b/>
      <w:bCs/>
      <w:kern w:val="32"/>
      <w:sz w:val="2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C360F4"/>
    <w:rPr>
      <w:color w:val="0000FF" w:themeColor="hyperlink"/>
      <w:u w:val="single"/>
    </w:rPr>
  </w:style>
  <w:style w:type="character" w:customStyle="1" w:styleId="Ttulo1Car">
    <w:name w:val="Título 1 Car"/>
    <w:basedOn w:val="Fuentedeprrafopredeter"/>
    <w:link w:val="Ttulo1"/>
    <w:rsid w:val="007223C4"/>
    <w:rPr>
      <w:rFonts w:ascii="Arial" w:hAnsi="Arial" w:cs="Arial"/>
      <w:b/>
      <w:bCs/>
      <w:kern w:val="32"/>
      <w:sz w:val="22"/>
      <w:szCs w:val="32"/>
    </w:rPr>
  </w:style>
  <w:style w:type="paragraph" w:styleId="Textoindependiente">
    <w:name w:val="Body Text"/>
    <w:basedOn w:val="Normal"/>
    <w:link w:val="TextoindependienteCar"/>
    <w:unhideWhenUsed/>
    <w:rsid w:val="007223C4"/>
    <w:pPr>
      <w:spacing w:line="360" w:lineRule="auto"/>
      <w:jc w:val="both"/>
    </w:pPr>
    <w:rPr>
      <w:rFonts w:ascii="EADS Sans" w:eastAsia="Arial Unicode MS" w:hAnsi="EADS Sans"/>
      <w:sz w:val="28"/>
      <w:szCs w:val="20"/>
    </w:rPr>
  </w:style>
  <w:style w:type="character" w:customStyle="1" w:styleId="TextoindependienteCar">
    <w:name w:val="Texto independiente Car"/>
    <w:basedOn w:val="Fuentedeprrafopredeter"/>
    <w:link w:val="Textoindependiente"/>
    <w:rsid w:val="007223C4"/>
    <w:rPr>
      <w:rFonts w:ascii="EADS Sans" w:eastAsia="Arial Unicode MS" w:hAnsi="EADS Sans"/>
      <w:sz w:val="28"/>
      <w:lang w:val="en-GB" w:eastAsia="de-DE" w:bidi="de-DE"/>
    </w:rPr>
  </w:style>
  <w:style w:type="paragraph" w:customStyle="1" w:styleId="Default">
    <w:name w:val="Default"/>
    <w:uiPriority w:val="99"/>
    <w:rsid w:val="007223C4"/>
    <w:pPr>
      <w:autoSpaceDE w:val="0"/>
      <w:autoSpaceDN w:val="0"/>
      <w:adjustRightInd w:val="0"/>
    </w:pPr>
    <w:rPr>
      <w:rFonts w:ascii="Arial" w:hAnsi="Arial" w:cs="Arial"/>
      <w:color w:val="000000"/>
      <w:sz w:val="24"/>
      <w:szCs w:val="24"/>
    </w:rPr>
  </w:style>
  <w:style w:type="paragraph" w:customStyle="1" w:styleId="Pa2">
    <w:name w:val="Pa2"/>
    <w:basedOn w:val="Default"/>
    <w:next w:val="Default"/>
    <w:uiPriority w:val="99"/>
    <w:rsid w:val="007223C4"/>
    <w:pPr>
      <w:spacing w:line="201" w:lineRule="atLeast"/>
    </w:pPr>
    <w:rPr>
      <w:rFonts w:ascii="HelveticaNeueLT Com 55 Roman" w:hAnsi="HelveticaNeueLT Com 55 Roman" w:cs="Times New Roman"/>
      <w:color w:val="auto"/>
    </w:rPr>
  </w:style>
  <w:style w:type="character" w:styleId="Refdecomentario">
    <w:name w:val="annotation reference"/>
    <w:uiPriority w:val="99"/>
    <w:semiHidden/>
    <w:unhideWhenUsed/>
    <w:rsid w:val="00275098"/>
    <w:rPr>
      <w:sz w:val="16"/>
      <w:szCs w:val="16"/>
    </w:rPr>
  </w:style>
  <w:style w:type="paragraph" w:styleId="Textocomentario">
    <w:name w:val="annotation text"/>
    <w:link w:val="TextocomentarioCar"/>
    <w:uiPriority w:val="99"/>
    <w:semiHidden/>
    <w:unhideWhenUsed/>
    <w:rsid w:val="00275098"/>
  </w:style>
  <w:style w:type="character" w:customStyle="1" w:styleId="TextocomentarioCar">
    <w:name w:val="Texto comentario Car"/>
    <w:basedOn w:val="Fuentedeprrafopredeter"/>
    <w:link w:val="Textocomentario"/>
    <w:semiHidden/>
    <w:rsid w:val="008236C5"/>
  </w:style>
  <w:style w:type="paragraph" w:styleId="Asuntodelcomentario">
    <w:name w:val="annotation subject"/>
    <w:basedOn w:val="Textocomentario"/>
    <w:next w:val="Textocomentario"/>
    <w:link w:val="AsuntodelcomentarioCar"/>
    <w:semiHidden/>
    <w:unhideWhenUsed/>
    <w:rsid w:val="008236C5"/>
    <w:rPr>
      <w:b/>
      <w:bCs/>
    </w:rPr>
  </w:style>
  <w:style w:type="character" w:customStyle="1" w:styleId="AsuntodelcomentarioCar">
    <w:name w:val="Asunto del comentario Car"/>
    <w:basedOn w:val="TextocomentarioCar"/>
    <w:link w:val="Asuntodelcomentario"/>
    <w:semiHidden/>
    <w:rsid w:val="008236C5"/>
    <w:rPr>
      <w:b/>
      <w:bCs/>
    </w:rPr>
  </w:style>
  <w:style w:type="paragraph" w:styleId="Textodeglobo">
    <w:name w:val="Balloon Text"/>
    <w:basedOn w:val="Normal"/>
    <w:link w:val="TextodegloboCar"/>
    <w:semiHidden/>
    <w:unhideWhenUsed/>
    <w:rsid w:val="008236C5"/>
    <w:rPr>
      <w:rFonts w:ascii="Segoe UI" w:hAnsi="Segoe UI" w:cs="Segoe UI"/>
      <w:sz w:val="18"/>
      <w:szCs w:val="18"/>
    </w:rPr>
  </w:style>
  <w:style w:type="character" w:customStyle="1" w:styleId="TextodegloboCar">
    <w:name w:val="Texto de globo Car"/>
    <w:basedOn w:val="Fuentedeprrafopredeter"/>
    <w:link w:val="Textodeglobo"/>
    <w:semiHidden/>
    <w:rsid w:val="008236C5"/>
    <w:rPr>
      <w:rFonts w:ascii="Segoe UI" w:hAnsi="Segoe UI" w:cs="Segoe UI"/>
      <w:sz w:val="18"/>
      <w:szCs w:val="18"/>
    </w:rPr>
  </w:style>
  <w:style w:type="paragraph" w:customStyle="1" w:styleId="Airbusbodycopy">
    <w:name w:val="Airbus_body copy"/>
    <w:uiPriority w:val="99"/>
    <w:qFormat/>
    <w:rsid w:val="00891842"/>
    <w:pPr>
      <w:spacing w:line="280" w:lineRule="atLeast"/>
    </w:pPr>
    <w:rPr>
      <w:rFonts w:ascii="Arial" w:eastAsia="Batang" w:hAnsi="Arial" w:cs="Arial"/>
      <w:sz w:val="22"/>
      <w:szCs w:val="17"/>
      <w:lang w:eastAsia="en-GB" w:bidi="en-GB"/>
    </w:rPr>
  </w:style>
  <w:style w:type="paragraph" w:customStyle="1" w:styleId="bodytext">
    <w:name w:val="bodytext"/>
    <w:uiPriority w:val="99"/>
    <w:qFormat/>
    <w:rsid w:val="00891842"/>
    <w:pPr>
      <w:spacing w:after="120" w:line="280" w:lineRule="atLeast"/>
    </w:pPr>
    <w:rPr>
      <w:rFonts w:ascii="Arial" w:eastAsiaTheme="minorHAnsi" w:hAnsi="Arial" w:cs="Calibri"/>
      <w:color w:val="000000"/>
      <w:sz w:val="22"/>
      <w:szCs w:val="21"/>
      <w:lang w:eastAsia="en-US" w:bidi="ar-SA"/>
    </w:rPr>
  </w:style>
  <w:style w:type="paragraph" w:styleId="NormalWeb">
    <w:name w:val="Normal (Web)"/>
    <w:basedOn w:val="Normal"/>
    <w:uiPriority w:val="99"/>
    <w:unhideWhenUsed/>
    <w:rsid w:val="002235F7"/>
    <w:pPr>
      <w:spacing w:before="100" w:beforeAutospacing="1" w:after="100" w:afterAutospacing="1"/>
    </w:pPr>
    <w:rPr>
      <w:lang w:val="de-DE" w:bidi="ar-SA"/>
    </w:rPr>
  </w:style>
  <w:style w:type="character" w:styleId="Textoennegrita">
    <w:name w:val="Strong"/>
    <w:basedOn w:val="Fuentedeprrafopredeter"/>
    <w:uiPriority w:val="22"/>
    <w:qFormat/>
    <w:rsid w:val="002235F7"/>
    <w:rPr>
      <w:b/>
      <w:bCs/>
    </w:rPr>
  </w:style>
  <w:style w:type="paragraph" w:customStyle="1" w:styleId="A-Propos">
    <w:name w:val="A-Propos"/>
    <w:uiPriority w:val="99"/>
    <w:qFormat/>
    <w:rsid w:val="00FC7A8B"/>
    <w:pPr>
      <w:spacing w:after="120" w:line="260" w:lineRule="exact"/>
      <w:ind w:left="113" w:right="198"/>
      <w:jc w:val="both"/>
    </w:pPr>
    <w:rPr>
      <w:rFonts w:ascii="Arial" w:eastAsia="Calibri" w:hAnsi="Arial"/>
      <w:noProof/>
      <w:color w:val="21265D"/>
      <w:szCs w:val="22"/>
      <w:lang w:val="en-US" w:eastAsia="fr-FR" w:bidi="ar-SA"/>
    </w:rPr>
  </w:style>
  <w:style w:type="character" w:styleId="Hipervnculovisitado">
    <w:name w:val="FollowedHyperlink"/>
    <w:basedOn w:val="Fuentedeprrafopredeter"/>
    <w:semiHidden/>
    <w:unhideWhenUsed/>
    <w:rsid w:val="00B03D1E"/>
    <w:rPr>
      <w:color w:val="800080" w:themeColor="followedHyperlink"/>
      <w:u w:val="single"/>
    </w:rPr>
  </w:style>
  <w:style w:type="table" w:styleId="Tablaconcuadrcula">
    <w:name w:val="Table Grid"/>
    <w:basedOn w:val="Tablanormal"/>
    <w:rsid w:val="00B03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1844">
      <w:bodyDiv w:val="1"/>
      <w:marLeft w:val="0"/>
      <w:marRight w:val="0"/>
      <w:marTop w:val="0"/>
      <w:marBottom w:val="0"/>
      <w:divBdr>
        <w:top w:val="none" w:sz="0" w:space="0" w:color="auto"/>
        <w:left w:val="none" w:sz="0" w:space="0" w:color="auto"/>
        <w:bottom w:val="none" w:sz="0" w:space="0" w:color="auto"/>
        <w:right w:val="none" w:sz="0" w:space="0" w:color="auto"/>
      </w:divBdr>
    </w:div>
    <w:div w:id="196239679">
      <w:bodyDiv w:val="1"/>
      <w:marLeft w:val="0"/>
      <w:marRight w:val="0"/>
      <w:marTop w:val="0"/>
      <w:marBottom w:val="0"/>
      <w:divBdr>
        <w:top w:val="none" w:sz="0" w:space="0" w:color="auto"/>
        <w:left w:val="none" w:sz="0" w:space="0" w:color="auto"/>
        <w:bottom w:val="none" w:sz="0" w:space="0" w:color="auto"/>
        <w:right w:val="none" w:sz="0" w:space="0" w:color="auto"/>
      </w:divBdr>
    </w:div>
    <w:div w:id="220143759">
      <w:bodyDiv w:val="1"/>
      <w:marLeft w:val="0"/>
      <w:marRight w:val="0"/>
      <w:marTop w:val="0"/>
      <w:marBottom w:val="0"/>
      <w:divBdr>
        <w:top w:val="none" w:sz="0" w:space="0" w:color="auto"/>
        <w:left w:val="none" w:sz="0" w:space="0" w:color="auto"/>
        <w:bottom w:val="none" w:sz="0" w:space="0" w:color="auto"/>
        <w:right w:val="none" w:sz="0" w:space="0" w:color="auto"/>
      </w:divBdr>
    </w:div>
    <w:div w:id="677315432">
      <w:bodyDiv w:val="1"/>
      <w:marLeft w:val="0"/>
      <w:marRight w:val="0"/>
      <w:marTop w:val="0"/>
      <w:marBottom w:val="0"/>
      <w:divBdr>
        <w:top w:val="none" w:sz="0" w:space="0" w:color="auto"/>
        <w:left w:val="none" w:sz="0" w:space="0" w:color="auto"/>
        <w:bottom w:val="none" w:sz="0" w:space="0" w:color="auto"/>
        <w:right w:val="none" w:sz="0" w:space="0" w:color="auto"/>
      </w:divBdr>
    </w:div>
    <w:div w:id="1821343518">
      <w:bodyDiv w:val="1"/>
      <w:marLeft w:val="0"/>
      <w:marRight w:val="0"/>
      <w:marTop w:val="0"/>
      <w:marBottom w:val="0"/>
      <w:divBdr>
        <w:top w:val="none" w:sz="0" w:space="0" w:color="auto"/>
        <w:left w:val="none" w:sz="0" w:space="0" w:color="auto"/>
        <w:bottom w:val="none" w:sz="0" w:space="0" w:color="auto"/>
        <w:right w:val="none" w:sz="0" w:space="0" w:color="auto"/>
      </w:divBdr>
    </w:div>
    <w:div w:id="1904179161">
      <w:bodyDiv w:val="1"/>
      <w:marLeft w:val="0"/>
      <w:marRight w:val="0"/>
      <w:marTop w:val="0"/>
      <w:marBottom w:val="0"/>
      <w:divBdr>
        <w:top w:val="none" w:sz="0" w:space="0" w:color="auto"/>
        <w:left w:val="none" w:sz="0" w:space="0" w:color="auto"/>
        <w:bottom w:val="none" w:sz="0" w:space="0" w:color="auto"/>
        <w:right w:val="none" w:sz="0" w:space="0" w:color="auto"/>
      </w:divBdr>
    </w:div>
    <w:div w:id="21024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cedric.leurquin@thalesgroup.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draprensa@indracompany.com" TargetMode="External"/><Relationship Id="rId2" Type="http://schemas.microsoft.com/office/2007/relationships/stylesWithEffects" Target="stylesWithEffect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lothar.belz@hensoldt.ne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indracompany.com" TargetMode="External"/><Relationship Id="rId4" Type="http://schemas.openxmlformats.org/officeDocument/2006/relationships/webSettings" Target="webSettings.xml"/><Relationship Id="rId9" Type="http://schemas.openxmlformats.org/officeDocument/2006/relationships/hyperlink" Target="http://www.hensoldt.net/"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5839</Characters>
  <Application>Microsoft Office Word</Application>
  <DocSecurity>0</DocSecurity>
  <Lines>48</Lines>
  <Paragraphs>13</Paragraphs>
  <ScaleCrop>false</ScaleCrop>
  <HeadingPairs>
    <vt:vector size="6" baseType="variant">
      <vt:variant>
        <vt:lpstr>Título</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EADS</Company>
  <LinksUpToDate>false</LinksUpToDate>
  <CharactersWithSpaces>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Heyse, Lutz</dc:creator>
  <cp:lastModifiedBy>Tovar Jardón, Antonio</cp:lastModifiedBy>
  <cp:revision>2</cp:revision>
  <cp:lastPrinted>2018-04-23T08:35:00Z</cp:lastPrinted>
  <dcterms:created xsi:type="dcterms:W3CDTF">2018-04-24T14:38:00Z</dcterms:created>
  <dcterms:modified xsi:type="dcterms:W3CDTF">2018-04-24T14:38:00Z</dcterms:modified>
</cp:coreProperties>
</file>